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10173"/>
      </w:tblGrid>
      <w:tr w:rsidR="005E796A" w:rsidRPr="005E796A" w14:paraId="21510E8E" w14:textId="77777777" w:rsidTr="0025511F">
        <w:tc>
          <w:tcPr>
            <w:tcW w:w="10173" w:type="dxa"/>
          </w:tcPr>
          <w:p w14:paraId="23C6EC47" w14:textId="77777777" w:rsidR="005E796A" w:rsidRPr="003274CA" w:rsidRDefault="005E796A" w:rsidP="005E796A">
            <w:pPr>
              <w:spacing w:after="0" w:line="240" w:lineRule="auto"/>
              <w:jc w:val="right"/>
              <w:rPr>
                <w:rFonts w:ascii="Times New Roman" w:eastAsia="Times New Roman" w:hAnsi="Times New Roman" w:cs="Times New Roman"/>
                <w:b/>
                <w:sz w:val="28"/>
                <w:szCs w:val="28"/>
                <w:lang w:eastAsia="ru-RU"/>
              </w:rPr>
            </w:pPr>
            <w:r w:rsidRPr="003274CA">
              <w:rPr>
                <w:rFonts w:ascii="Times New Roman" w:eastAsia="Times New Roman" w:hAnsi="Times New Roman" w:cs="Times New Roman"/>
                <w:b/>
                <w:sz w:val="28"/>
                <w:szCs w:val="28"/>
                <w:lang w:eastAsia="ru-RU"/>
              </w:rPr>
              <w:t>ПРОЕКТ</w:t>
            </w:r>
          </w:p>
          <w:p w14:paraId="191FB55F" w14:textId="77777777" w:rsidR="005E796A" w:rsidRPr="005E796A" w:rsidRDefault="005E796A" w:rsidP="005E796A">
            <w:pPr>
              <w:spacing w:after="0" w:line="240" w:lineRule="auto"/>
              <w:jc w:val="center"/>
              <w:rPr>
                <w:rFonts w:ascii="Times New Roman" w:eastAsia="Times New Roman" w:hAnsi="Times New Roman" w:cs="Times New Roman"/>
                <w:noProof/>
                <w:sz w:val="28"/>
                <w:szCs w:val="28"/>
                <w:lang w:eastAsia="ru-RU"/>
              </w:rPr>
            </w:pPr>
            <w:r w:rsidRPr="005E796A">
              <w:rPr>
                <w:rFonts w:ascii="Times New Roman" w:eastAsia="Times New Roman" w:hAnsi="Times New Roman" w:cs="Times New Roman"/>
                <w:noProof/>
                <w:sz w:val="28"/>
                <w:szCs w:val="28"/>
                <w:lang w:eastAsia="ru-RU"/>
              </w:rPr>
              <w:drawing>
                <wp:inline distT="0" distB="0" distL="0" distR="0" wp14:anchorId="56E94D8B" wp14:editId="4F50B86B">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707DB0AF" w14:textId="77777777" w:rsidR="005E796A" w:rsidRPr="0025511F" w:rsidRDefault="005E796A" w:rsidP="005E796A">
            <w:pPr>
              <w:spacing w:after="0" w:line="240" w:lineRule="auto"/>
              <w:jc w:val="center"/>
              <w:rPr>
                <w:rFonts w:ascii="Times New Roman" w:eastAsia="Times New Roman" w:hAnsi="Times New Roman" w:cs="Times New Roman"/>
                <w:sz w:val="32"/>
                <w:szCs w:val="32"/>
                <w:lang w:eastAsia="ru-RU"/>
              </w:rPr>
            </w:pPr>
          </w:p>
          <w:p w14:paraId="20F02C1A" w14:textId="77777777" w:rsidR="005E796A" w:rsidRPr="005E796A" w:rsidRDefault="005E796A" w:rsidP="005E796A">
            <w:pPr>
              <w:spacing w:after="0" w:line="240" w:lineRule="auto"/>
              <w:jc w:val="center"/>
              <w:rPr>
                <w:rFonts w:ascii="Times New Roman" w:eastAsia="Times New Roman" w:hAnsi="Times New Roman" w:cs="Times New Roman"/>
                <w:b/>
                <w:bCs/>
                <w:sz w:val="32"/>
                <w:szCs w:val="32"/>
                <w:lang w:eastAsia="ru-RU"/>
              </w:rPr>
            </w:pPr>
            <w:r w:rsidRPr="005E796A">
              <w:rPr>
                <w:rFonts w:ascii="Times New Roman" w:eastAsia="Times New Roman" w:hAnsi="Times New Roman" w:cs="Times New Roman"/>
                <w:b/>
                <w:bCs/>
                <w:sz w:val="32"/>
                <w:szCs w:val="32"/>
                <w:lang w:eastAsia="ru-RU"/>
              </w:rPr>
              <w:t>КРАСНОЯРСКИЙ КРАЙ</w:t>
            </w:r>
            <w:r w:rsidRPr="005E796A">
              <w:rPr>
                <w:rFonts w:ascii="Times New Roman" w:eastAsia="Times New Roman" w:hAnsi="Times New Roman" w:cs="Times New Roman"/>
                <w:b/>
                <w:bCs/>
                <w:sz w:val="32"/>
                <w:szCs w:val="32"/>
                <w:lang w:eastAsia="ru-RU"/>
              </w:rPr>
              <w:br/>
              <w:t>АЧИНСКИЙ ОКРУЖНОЙ СОВЕТ ДЕПУТАТОВ</w:t>
            </w:r>
          </w:p>
          <w:p w14:paraId="38D8A51B" w14:textId="77777777" w:rsidR="005E796A" w:rsidRPr="005E796A" w:rsidRDefault="005E796A" w:rsidP="005E796A">
            <w:pPr>
              <w:spacing w:after="0" w:line="240" w:lineRule="auto"/>
              <w:jc w:val="center"/>
              <w:rPr>
                <w:rFonts w:ascii="Times New Roman" w:eastAsia="Times New Roman" w:hAnsi="Times New Roman" w:cs="Times New Roman"/>
                <w:sz w:val="28"/>
                <w:szCs w:val="28"/>
                <w:lang w:eastAsia="ru-RU"/>
              </w:rPr>
            </w:pPr>
          </w:p>
          <w:p w14:paraId="6A42D778" w14:textId="77777777" w:rsidR="005E796A" w:rsidRPr="005E796A" w:rsidRDefault="005E796A" w:rsidP="005E796A">
            <w:pPr>
              <w:spacing w:after="0" w:line="240" w:lineRule="auto"/>
              <w:jc w:val="center"/>
              <w:rPr>
                <w:rFonts w:ascii="Times New Roman" w:eastAsia="Times New Roman" w:hAnsi="Times New Roman" w:cs="Times New Roman"/>
                <w:b/>
                <w:bCs/>
                <w:sz w:val="44"/>
                <w:szCs w:val="44"/>
                <w:lang w:eastAsia="ru-RU"/>
              </w:rPr>
            </w:pPr>
            <w:r w:rsidRPr="005E796A">
              <w:rPr>
                <w:rFonts w:ascii="Times New Roman" w:eastAsia="Times New Roman" w:hAnsi="Times New Roman" w:cs="Times New Roman"/>
                <w:b/>
                <w:bCs/>
                <w:sz w:val="44"/>
                <w:szCs w:val="44"/>
                <w:lang w:eastAsia="ru-RU"/>
              </w:rPr>
              <w:t>Р Е Ш Е Н И Е</w:t>
            </w:r>
          </w:p>
        </w:tc>
      </w:tr>
    </w:tbl>
    <w:p w14:paraId="3DA83002" w14:textId="77777777" w:rsidR="005E796A" w:rsidRPr="005E796A" w:rsidRDefault="005E796A" w:rsidP="005E796A">
      <w:pPr>
        <w:spacing w:after="0" w:line="240" w:lineRule="auto"/>
        <w:jc w:val="center"/>
        <w:rPr>
          <w:rFonts w:ascii="Tahoma" w:eastAsia="Times New Roman" w:hAnsi="Tahoma" w:cs="Tahoma"/>
          <w:sz w:val="28"/>
          <w:szCs w:val="28"/>
          <w:lang w:eastAsia="ru-RU"/>
        </w:rPr>
      </w:pPr>
    </w:p>
    <w:tbl>
      <w:tblPr>
        <w:tblW w:w="10065" w:type="dxa"/>
        <w:tblInd w:w="108" w:type="dxa"/>
        <w:tblLayout w:type="fixed"/>
        <w:tblLook w:val="04A0" w:firstRow="1" w:lastRow="0" w:firstColumn="1" w:lastColumn="0" w:noHBand="0" w:noVBand="1"/>
      </w:tblPr>
      <w:tblGrid>
        <w:gridCol w:w="2802"/>
        <w:gridCol w:w="2410"/>
        <w:gridCol w:w="1985"/>
        <w:gridCol w:w="2868"/>
      </w:tblGrid>
      <w:tr w:rsidR="005E796A" w:rsidRPr="005E796A" w14:paraId="70E8DFE5" w14:textId="77777777" w:rsidTr="0025511F">
        <w:tc>
          <w:tcPr>
            <w:tcW w:w="2802" w:type="dxa"/>
            <w:hideMark/>
          </w:tcPr>
          <w:p w14:paraId="78468F12" w14:textId="77777777" w:rsidR="005E796A" w:rsidRPr="005E796A" w:rsidRDefault="005E796A" w:rsidP="005E796A">
            <w:pPr>
              <w:spacing w:after="0" w:line="240" w:lineRule="auto"/>
              <w:ind w:left="-105"/>
              <w:rPr>
                <w:rFonts w:ascii="Times New Roman" w:eastAsia="Times New Roman" w:hAnsi="Times New Roman" w:cs="Times New Roman"/>
                <w:sz w:val="28"/>
                <w:szCs w:val="28"/>
                <w:lang w:eastAsia="ru-RU"/>
              </w:rPr>
            </w:pPr>
            <w:r w:rsidRPr="005E796A">
              <w:rPr>
                <w:rFonts w:ascii="Times New Roman" w:eastAsia="Times New Roman" w:hAnsi="Times New Roman" w:cs="Times New Roman"/>
                <w:sz w:val="28"/>
                <w:szCs w:val="28"/>
                <w:lang w:eastAsia="ru-RU"/>
              </w:rPr>
              <w:t>00.00.0000</w:t>
            </w:r>
          </w:p>
        </w:tc>
        <w:tc>
          <w:tcPr>
            <w:tcW w:w="4395" w:type="dxa"/>
            <w:gridSpan w:val="2"/>
            <w:hideMark/>
          </w:tcPr>
          <w:p w14:paraId="45EB9748" w14:textId="77777777" w:rsidR="005E796A" w:rsidRPr="005E796A" w:rsidRDefault="005E796A" w:rsidP="005E796A">
            <w:pPr>
              <w:spacing w:after="0" w:line="240" w:lineRule="auto"/>
              <w:rPr>
                <w:rFonts w:ascii="Times New Roman" w:eastAsia="Times New Roman" w:hAnsi="Times New Roman" w:cs="Times New Roman"/>
                <w:sz w:val="28"/>
                <w:szCs w:val="28"/>
                <w:lang w:eastAsia="ru-RU"/>
              </w:rPr>
            </w:pPr>
            <w:r w:rsidRPr="005E796A">
              <w:rPr>
                <w:rFonts w:ascii="Times New Roman" w:eastAsia="Times New Roman" w:hAnsi="Times New Roman" w:cs="Times New Roman"/>
                <w:sz w:val="28"/>
                <w:szCs w:val="28"/>
                <w:lang w:eastAsia="ru-RU"/>
              </w:rPr>
              <w:t xml:space="preserve">                   г. Ачинск</w:t>
            </w:r>
          </w:p>
        </w:tc>
        <w:tc>
          <w:tcPr>
            <w:tcW w:w="2868" w:type="dxa"/>
            <w:hideMark/>
          </w:tcPr>
          <w:p w14:paraId="7A1774CD" w14:textId="77777777" w:rsidR="005E796A" w:rsidRPr="005E796A" w:rsidRDefault="005E796A" w:rsidP="005E796A">
            <w:pPr>
              <w:spacing w:after="0" w:line="240" w:lineRule="auto"/>
              <w:jc w:val="right"/>
              <w:rPr>
                <w:rFonts w:ascii="Times New Roman" w:eastAsia="Times New Roman" w:hAnsi="Times New Roman" w:cs="Times New Roman"/>
                <w:sz w:val="28"/>
                <w:szCs w:val="28"/>
                <w:lang w:eastAsia="ru-RU"/>
              </w:rPr>
            </w:pPr>
            <w:r w:rsidRPr="005E796A">
              <w:rPr>
                <w:rFonts w:ascii="Times New Roman" w:eastAsia="Times New Roman" w:hAnsi="Times New Roman" w:cs="Times New Roman"/>
                <w:sz w:val="28"/>
                <w:szCs w:val="28"/>
                <w:lang w:eastAsia="ru-RU"/>
              </w:rPr>
              <w:t xml:space="preserve">  № 00-000р</w:t>
            </w:r>
          </w:p>
        </w:tc>
      </w:tr>
      <w:tr w:rsidR="005E796A" w:rsidRPr="005E796A" w14:paraId="08349CC0" w14:textId="77777777" w:rsidTr="0025511F">
        <w:tc>
          <w:tcPr>
            <w:tcW w:w="5212" w:type="dxa"/>
            <w:gridSpan w:val="2"/>
          </w:tcPr>
          <w:p w14:paraId="738212D1" w14:textId="77777777" w:rsidR="005E796A" w:rsidRPr="005E796A" w:rsidRDefault="005E796A" w:rsidP="005E796A">
            <w:pPr>
              <w:autoSpaceDE w:val="0"/>
              <w:autoSpaceDN w:val="0"/>
              <w:spacing w:after="0" w:line="240" w:lineRule="auto"/>
              <w:ind w:left="-105"/>
              <w:jc w:val="both"/>
              <w:rPr>
                <w:rFonts w:ascii="Times New Roman" w:eastAsia="Times New Roman" w:hAnsi="Times New Roman" w:cs="Times New Roman"/>
                <w:sz w:val="28"/>
                <w:szCs w:val="28"/>
                <w:lang w:eastAsia="ru-RU"/>
              </w:rPr>
            </w:pPr>
          </w:p>
          <w:p w14:paraId="6018DF59" w14:textId="32D9D16F" w:rsidR="005E796A" w:rsidRPr="005E796A" w:rsidRDefault="005E796A" w:rsidP="005E796A">
            <w:pPr>
              <w:autoSpaceDE w:val="0"/>
              <w:autoSpaceDN w:val="0"/>
              <w:spacing w:after="0" w:line="240" w:lineRule="auto"/>
              <w:ind w:left="-1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w:t>
            </w:r>
            <w:r w:rsidRPr="005E796A">
              <w:rPr>
                <w:rFonts w:ascii="Times New Roman" w:eastAsia="Times New Roman" w:hAnsi="Times New Roman" w:cs="Times New Roman"/>
                <w:sz w:val="28"/>
                <w:szCs w:val="28"/>
                <w:lang w:eastAsia="ru-RU"/>
              </w:rPr>
              <w:t>оложени</w:t>
            </w:r>
            <w:r>
              <w:rPr>
                <w:rFonts w:ascii="Times New Roman" w:eastAsia="Times New Roman" w:hAnsi="Times New Roman" w:cs="Times New Roman"/>
                <w:sz w:val="28"/>
                <w:szCs w:val="28"/>
                <w:lang w:eastAsia="ru-RU"/>
              </w:rPr>
              <w:t>я</w:t>
            </w:r>
            <w:r w:rsidRPr="005E796A">
              <w:rPr>
                <w:rFonts w:ascii="Times New Roman" w:eastAsia="Times New Roman" w:hAnsi="Times New Roman" w:cs="Times New Roman"/>
                <w:sz w:val="28"/>
                <w:szCs w:val="28"/>
                <w:lang w:eastAsia="ru-RU"/>
              </w:rPr>
              <w:t xml:space="preserve"> о премировании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муниципальных служащих Ачинского муниципального округа и об оказании материальной помощи </w:t>
            </w:r>
            <w:r w:rsidRPr="00A75174">
              <w:rPr>
                <w:rFonts w:ascii="Times New Roman" w:eastAsia="Times New Roman" w:hAnsi="Times New Roman" w:cs="Times New Roman"/>
                <w:sz w:val="28"/>
                <w:szCs w:val="28"/>
                <w:lang w:eastAsia="ru-RU"/>
              </w:rPr>
              <w:t>муниципальным служащим</w:t>
            </w:r>
          </w:p>
        </w:tc>
        <w:tc>
          <w:tcPr>
            <w:tcW w:w="4853" w:type="dxa"/>
            <w:gridSpan w:val="2"/>
          </w:tcPr>
          <w:p w14:paraId="353D4A40" w14:textId="77777777" w:rsidR="005E796A" w:rsidRPr="005E796A" w:rsidRDefault="005E796A" w:rsidP="005E796A">
            <w:pPr>
              <w:spacing w:after="0" w:line="240" w:lineRule="auto"/>
              <w:rPr>
                <w:rFonts w:ascii="Times New Roman" w:eastAsia="Times New Roman" w:hAnsi="Times New Roman" w:cs="Times New Roman"/>
                <w:sz w:val="28"/>
                <w:szCs w:val="28"/>
                <w:lang w:eastAsia="ru-RU"/>
              </w:rPr>
            </w:pPr>
          </w:p>
          <w:p w14:paraId="0B5648D4" w14:textId="77777777" w:rsidR="005E796A" w:rsidRPr="005E796A" w:rsidRDefault="005E796A" w:rsidP="005E796A">
            <w:pPr>
              <w:spacing w:after="0" w:line="240" w:lineRule="auto"/>
              <w:rPr>
                <w:rFonts w:ascii="Times New Roman" w:eastAsia="Times New Roman" w:hAnsi="Times New Roman" w:cs="Times New Roman"/>
                <w:sz w:val="28"/>
                <w:szCs w:val="28"/>
                <w:lang w:eastAsia="ru-RU"/>
              </w:rPr>
            </w:pPr>
          </w:p>
        </w:tc>
      </w:tr>
    </w:tbl>
    <w:p w14:paraId="4BE4E745" w14:textId="77777777" w:rsidR="001C467A" w:rsidRPr="001C467A" w:rsidRDefault="001C467A" w:rsidP="001C467A">
      <w:pPr>
        <w:pStyle w:val="ConsPlusNormal"/>
        <w:ind w:firstLine="709"/>
        <w:jc w:val="both"/>
        <w:rPr>
          <w:rFonts w:ascii="Times New Roman" w:hAnsi="Times New Roman" w:cs="Times New Roman"/>
          <w:sz w:val="28"/>
          <w:szCs w:val="28"/>
        </w:rPr>
      </w:pPr>
    </w:p>
    <w:p w14:paraId="278923ED" w14:textId="382CFA78" w:rsidR="001C467A" w:rsidRPr="00407245" w:rsidRDefault="001C467A" w:rsidP="001C467A">
      <w:pPr>
        <w:pStyle w:val="ConsPlusNormal"/>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На основании </w:t>
      </w:r>
      <w:hyperlink r:id="rId10">
        <w:r w:rsidRPr="001C467A">
          <w:rPr>
            <w:rFonts w:ascii="Times New Roman" w:hAnsi="Times New Roman" w:cs="Times New Roman"/>
            <w:sz w:val="28"/>
            <w:szCs w:val="28"/>
          </w:rPr>
          <w:t>статьи 135</w:t>
        </w:r>
      </w:hyperlink>
      <w:r w:rsidRPr="001C467A">
        <w:rPr>
          <w:rFonts w:ascii="Times New Roman" w:hAnsi="Times New Roman" w:cs="Times New Roman"/>
          <w:sz w:val="28"/>
          <w:szCs w:val="28"/>
        </w:rPr>
        <w:t xml:space="preserve"> Трудового кодекса Российской Федерации, </w:t>
      </w:r>
      <w:r w:rsidR="00E8435C" w:rsidRPr="00E8435C">
        <w:rPr>
          <w:rFonts w:ascii="Times New Roman" w:hAnsi="Times New Roman" w:cs="Times New Roman"/>
          <w:sz w:val="28"/>
          <w:szCs w:val="28"/>
        </w:rPr>
        <w:t xml:space="preserve"> Федеральн</w:t>
      </w:r>
      <w:r w:rsidR="00E8435C">
        <w:rPr>
          <w:rFonts w:ascii="Times New Roman" w:hAnsi="Times New Roman" w:cs="Times New Roman"/>
          <w:sz w:val="28"/>
          <w:szCs w:val="28"/>
        </w:rPr>
        <w:t>ого</w:t>
      </w:r>
      <w:r w:rsidR="00E8435C" w:rsidRPr="00E8435C">
        <w:rPr>
          <w:rFonts w:ascii="Times New Roman" w:hAnsi="Times New Roman" w:cs="Times New Roman"/>
          <w:sz w:val="28"/>
          <w:szCs w:val="28"/>
        </w:rPr>
        <w:t xml:space="preserve"> закон</w:t>
      </w:r>
      <w:r w:rsidR="00E8435C">
        <w:rPr>
          <w:rFonts w:ascii="Times New Roman" w:hAnsi="Times New Roman" w:cs="Times New Roman"/>
          <w:sz w:val="28"/>
          <w:szCs w:val="28"/>
        </w:rPr>
        <w:t>а</w:t>
      </w:r>
      <w:r w:rsidR="00E8435C" w:rsidRPr="00E8435C">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00E8435C">
        <w:rPr>
          <w:rFonts w:ascii="Times New Roman" w:hAnsi="Times New Roman" w:cs="Times New Roman"/>
          <w:sz w:val="28"/>
          <w:szCs w:val="28"/>
        </w:rPr>
        <w:t xml:space="preserve">, </w:t>
      </w:r>
      <w:r w:rsidR="004E7CC8">
        <w:rPr>
          <w:rFonts w:ascii="Times New Roman" w:hAnsi="Times New Roman" w:cs="Times New Roman"/>
          <w:sz w:val="28"/>
          <w:szCs w:val="28"/>
        </w:rPr>
        <w:t xml:space="preserve">Закона Красноярского края от 15.05.2025 № 9-3914 </w:t>
      </w:r>
      <w:r w:rsidR="00DC7EC3">
        <w:rPr>
          <w:rFonts w:ascii="Times New Roman" w:hAnsi="Times New Roman" w:cs="Times New Roman"/>
          <w:sz w:val="28"/>
          <w:szCs w:val="28"/>
        </w:rPr>
        <w:t>«</w:t>
      </w:r>
      <w:r w:rsidR="004E7CC8" w:rsidRPr="00407245">
        <w:rPr>
          <w:rFonts w:ascii="Times New Roman" w:hAnsi="Times New Roman" w:cs="Times New Roman"/>
          <w:sz w:val="28"/>
          <w:szCs w:val="28"/>
        </w:rPr>
        <w:t>О территориальной организации местного самоуправления в Красноярском крае</w:t>
      </w:r>
      <w:r w:rsidR="00DC7EC3" w:rsidRPr="00407245">
        <w:rPr>
          <w:rFonts w:ascii="Times New Roman" w:hAnsi="Times New Roman" w:cs="Times New Roman"/>
          <w:sz w:val="28"/>
          <w:szCs w:val="28"/>
        </w:rPr>
        <w:t>»</w:t>
      </w:r>
      <w:r w:rsidR="004E7CC8" w:rsidRPr="00407245">
        <w:rPr>
          <w:rFonts w:ascii="Times New Roman" w:hAnsi="Times New Roman" w:cs="Times New Roman"/>
          <w:sz w:val="28"/>
          <w:szCs w:val="28"/>
        </w:rPr>
        <w:t xml:space="preserve">, </w:t>
      </w:r>
      <w:r w:rsidR="005E796A" w:rsidRPr="00407245">
        <w:rPr>
          <w:rFonts w:ascii="Times New Roman" w:hAnsi="Times New Roman" w:cs="Times New Roman"/>
          <w:sz w:val="28"/>
          <w:szCs w:val="28"/>
        </w:rPr>
        <w:t xml:space="preserve">Постановления Правительства Красноярского края от </w:t>
      </w:r>
      <w:r w:rsidR="00407245" w:rsidRPr="00407245">
        <w:rPr>
          <w:rFonts w:ascii="Times New Roman" w:hAnsi="Times New Roman" w:cs="Times New Roman"/>
          <w:sz w:val="28"/>
          <w:szCs w:val="28"/>
        </w:rPr>
        <w:t>29</w:t>
      </w:r>
      <w:r w:rsidR="005E796A" w:rsidRPr="00407245">
        <w:rPr>
          <w:rFonts w:ascii="Times New Roman" w:hAnsi="Times New Roman" w:cs="Times New Roman"/>
          <w:sz w:val="28"/>
          <w:szCs w:val="28"/>
        </w:rPr>
        <w:t>.0</w:t>
      </w:r>
      <w:r w:rsidR="00407245" w:rsidRPr="00407245">
        <w:rPr>
          <w:rFonts w:ascii="Times New Roman" w:hAnsi="Times New Roman" w:cs="Times New Roman"/>
          <w:sz w:val="28"/>
          <w:szCs w:val="28"/>
        </w:rPr>
        <w:t>9</w:t>
      </w:r>
      <w:r w:rsidR="005E796A" w:rsidRPr="00407245">
        <w:rPr>
          <w:rFonts w:ascii="Times New Roman" w:hAnsi="Times New Roman" w:cs="Times New Roman"/>
          <w:sz w:val="28"/>
          <w:szCs w:val="28"/>
        </w:rPr>
        <w:t xml:space="preserve">.2025 № </w:t>
      </w:r>
      <w:r w:rsidR="00407245" w:rsidRPr="00407245">
        <w:rPr>
          <w:rFonts w:ascii="Times New Roman" w:hAnsi="Times New Roman" w:cs="Times New Roman"/>
          <w:sz w:val="28"/>
          <w:szCs w:val="28"/>
        </w:rPr>
        <w:t>81</w:t>
      </w:r>
      <w:r w:rsidR="008E30BA">
        <w:rPr>
          <w:rFonts w:ascii="Times New Roman" w:hAnsi="Times New Roman" w:cs="Times New Roman"/>
          <w:sz w:val="28"/>
          <w:szCs w:val="28"/>
        </w:rPr>
        <w:t>8</w:t>
      </w:r>
      <w:r w:rsidR="005E796A" w:rsidRPr="00407245">
        <w:rPr>
          <w:rFonts w:ascii="Times New Roman" w:hAnsi="Times New Roman" w:cs="Times New Roman"/>
          <w:sz w:val="28"/>
          <w:szCs w:val="28"/>
        </w:rPr>
        <w:t>-п</w:t>
      </w:r>
      <w:r w:rsidR="00407245" w:rsidRPr="00407245">
        <w:rPr>
          <w:rFonts w:ascii="Times New Roman" w:hAnsi="Times New Roman" w:cs="Times New Roman"/>
          <w:sz w:val="28"/>
          <w:szCs w:val="28"/>
        </w:rPr>
        <w:t xml:space="preserve"> </w:t>
      </w:r>
      <w:r w:rsidR="00DC7EC3" w:rsidRPr="00407245">
        <w:rPr>
          <w:rFonts w:ascii="Times New Roman" w:hAnsi="Times New Roman" w:cs="Times New Roman"/>
          <w:sz w:val="28"/>
          <w:szCs w:val="28"/>
        </w:rPr>
        <w:t>«</w:t>
      </w:r>
      <w:r w:rsidRPr="00407245">
        <w:rPr>
          <w:rFonts w:ascii="Times New Roman" w:hAnsi="Times New Roman" w:cs="Times New Roman"/>
          <w:sz w:val="28"/>
          <w:szCs w:val="2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r w:rsidR="00DC7EC3" w:rsidRPr="00407245">
        <w:rPr>
          <w:rFonts w:ascii="Times New Roman" w:hAnsi="Times New Roman" w:cs="Times New Roman"/>
          <w:sz w:val="28"/>
          <w:szCs w:val="28"/>
        </w:rPr>
        <w:t>»</w:t>
      </w:r>
      <w:r w:rsidRPr="00407245">
        <w:rPr>
          <w:rFonts w:ascii="Times New Roman" w:hAnsi="Times New Roman" w:cs="Times New Roman"/>
          <w:sz w:val="28"/>
          <w:szCs w:val="28"/>
        </w:rPr>
        <w:t xml:space="preserve">, Ачинский окружной Совет депутатов </w:t>
      </w:r>
      <w:r w:rsidR="005E796A" w:rsidRPr="00407245">
        <w:rPr>
          <w:rFonts w:ascii="Times New Roman" w:hAnsi="Times New Roman" w:cs="Times New Roman"/>
          <w:sz w:val="28"/>
          <w:szCs w:val="28"/>
        </w:rPr>
        <w:t>РЕШИЛ</w:t>
      </w:r>
      <w:r w:rsidRPr="00407245">
        <w:rPr>
          <w:rFonts w:ascii="Times New Roman" w:hAnsi="Times New Roman" w:cs="Times New Roman"/>
          <w:sz w:val="28"/>
          <w:szCs w:val="28"/>
        </w:rPr>
        <w:t>:</w:t>
      </w:r>
    </w:p>
    <w:p w14:paraId="5333F71D" w14:textId="694466D7" w:rsidR="001C467A" w:rsidRDefault="001C467A" w:rsidP="004E7CC8">
      <w:pPr>
        <w:pStyle w:val="ConsPlusNormal"/>
        <w:numPr>
          <w:ilvl w:val="0"/>
          <w:numId w:val="2"/>
        </w:numPr>
        <w:spacing w:before="220"/>
        <w:ind w:left="0" w:firstLine="709"/>
        <w:jc w:val="both"/>
        <w:rPr>
          <w:rFonts w:ascii="Times New Roman" w:hAnsi="Times New Roman" w:cs="Times New Roman"/>
          <w:sz w:val="28"/>
          <w:szCs w:val="28"/>
        </w:rPr>
      </w:pPr>
      <w:r w:rsidRPr="00407245">
        <w:rPr>
          <w:rFonts w:ascii="Times New Roman" w:hAnsi="Times New Roman" w:cs="Times New Roman"/>
          <w:sz w:val="28"/>
          <w:szCs w:val="28"/>
        </w:rPr>
        <w:t xml:space="preserve">Утвердить </w:t>
      </w:r>
      <w:hyperlink w:anchor="P49">
        <w:r w:rsidRPr="00407245">
          <w:rPr>
            <w:rFonts w:ascii="Times New Roman" w:hAnsi="Times New Roman" w:cs="Times New Roman"/>
            <w:sz w:val="28"/>
            <w:szCs w:val="28"/>
          </w:rPr>
          <w:t>Положение</w:t>
        </w:r>
      </w:hyperlink>
      <w:r w:rsidRPr="00407245">
        <w:rPr>
          <w:rFonts w:ascii="Times New Roman" w:hAnsi="Times New Roman" w:cs="Times New Roman"/>
          <w:sz w:val="28"/>
          <w:szCs w:val="28"/>
        </w:rPr>
        <w:t xml:space="preserve"> о премировании депутатов</w:t>
      </w:r>
      <w:r w:rsidRPr="001C467A">
        <w:rPr>
          <w:rFonts w:ascii="Times New Roman" w:hAnsi="Times New Roman" w:cs="Times New Roman"/>
          <w:sz w:val="28"/>
          <w:szCs w:val="28"/>
        </w:rPr>
        <w:t xml:space="preserve">, выборных должностных лиц местного самоуправления, осуществляющих свои полномочия на постоянной основе, лиц, замещающих иные муниципальные должности, муниципальных служащих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 xml:space="preserve"> и об </w:t>
      </w:r>
      <w:r w:rsidRPr="00A75174">
        <w:rPr>
          <w:rFonts w:ascii="Times New Roman" w:hAnsi="Times New Roman" w:cs="Times New Roman"/>
          <w:sz w:val="28"/>
          <w:szCs w:val="28"/>
        </w:rPr>
        <w:t>оказании материальной помощи муниципальным служащим согласно</w:t>
      </w:r>
      <w:r>
        <w:rPr>
          <w:rFonts w:ascii="Times New Roman" w:hAnsi="Times New Roman" w:cs="Times New Roman"/>
          <w:sz w:val="28"/>
          <w:szCs w:val="28"/>
        </w:rPr>
        <w:t xml:space="preserve"> приложению к настоящему реше</w:t>
      </w:r>
      <w:r w:rsidRPr="001C467A">
        <w:rPr>
          <w:rFonts w:ascii="Times New Roman" w:hAnsi="Times New Roman" w:cs="Times New Roman"/>
          <w:sz w:val="28"/>
          <w:szCs w:val="28"/>
        </w:rPr>
        <w:t>нию.</w:t>
      </w:r>
    </w:p>
    <w:p w14:paraId="6ED2ED0A" w14:textId="002AA827" w:rsidR="001C467A" w:rsidRPr="0025511F" w:rsidRDefault="001C467A" w:rsidP="00E52188">
      <w:pPr>
        <w:pStyle w:val="ConsPlusNormal"/>
        <w:numPr>
          <w:ilvl w:val="0"/>
          <w:numId w:val="2"/>
        </w:numPr>
        <w:spacing w:before="200"/>
        <w:ind w:left="0" w:firstLine="709"/>
        <w:jc w:val="both"/>
        <w:rPr>
          <w:rFonts w:ascii="Times New Roman" w:hAnsi="Times New Roman" w:cs="Times New Roman"/>
          <w:sz w:val="28"/>
          <w:szCs w:val="28"/>
        </w:rPr>
      </w:pPr>
      <w:r w:rsidRPr="004E7CC8">
        <w:rPr>
          <w:rFonts w:ascii="Times New Roman" w:hAnsi="Times New Roman" w:cs="Times New Roman"/>
          <w:sz w:val="28"/>
          <w:szCs w:val="28"/>
        </w:rPr>
        <w:t>Решение вступает в силу в день, следующий за днем его официального опубликования</w:t>
      </w:r>
      <w:r w:rsidR="00E8435C">
        <w:rPr>
          <w:rFonts w:ascii="Times New Roman" w:hAnsi="Times New Roman" w:cs="Times New Roman"/>
          <w:sz w:val="28"/>
          <w:szCs w:val="28"/>
        </w:rPr>
        <w:t xml:space="preserve"> в газет</w:t>
      </w:r>
      <w:r w:rsidR="00623657">
        <w:rPr>
          <w:rFonts w:ascii="Times New Roman" w:hAnsi="Times New Roman" w:cs="Times New Roman"/>
          <w:sz w:val="28"/>
          <w:szCs w:val="28"/>
        </w:rPr>
        <w:t>е</w:t>
      </w:r>
      <w:r w:rsidR="00E8435C">
        <w:rPr>
          <w:rFonts w:ascii="Times New Roman" w:hAnsi="Times New Roman" w:cs="Times New Roman"/>
          <w:sz w:val="28"/>
          <w:szCs w:val="28"/>
        </w:rPr>
        <w:t xml:space="preserve"> «Ачинская газета»</w:t>
      </w:r>
      <w:r w:rsidR="005A6685">
        <w:rPr>
          <w:rFonts w:ascii="Times New Roman" w:hAnsi="Times New Roman" w:cs="Times New Roman"/>
          <w:sz w:val="28"/>
          <w:szCs w:val="28"/>
        </w:rPr>
        <w:t>,</w:t>
      </w:r>
      <w:r w:rsidR="002E7A63">
        <w:rPr>
          <w:rFonts w:ascii="Times New Roman" w:hAnsi="Times New Roman" w:cs="Times New Roman"/>
          <w:sz w:val="28"/>
          <w:szCs w:val="28"/>
        </w:rPr>
        <w:t xml:space="preserve"> газете «Уголок </w:t>
      </w:r>
      <w:r w:rsidR="002E7A63">
        <w:rPr>
          <w:rFonts w:ascii="Times New Roman" w:hAnsi="Times New Roman" w:cs="Times New Roman"/>
          <w:sz w:val="28"/>
          <w:szCs w:val="28"/>
        </w:rPr>
        <w:lastRenderedPageBreak/>
        <w:t xml:space="preserve">России», газете «Вестник </w:t>
      </w:r>
      <w:r w:rsidR="002E7A63" w:rsidRPr="0025511F">
        <w:rPr>
          <w:rFonts w:ascii="Times New Roman" w:hAnsi="Times New Roman" w:cs="Times New Roman"/>
          <w:sz w:val="28"/>
          <w:szCs w:val="28"/>
        </w:rPr>
        <w:t>Большеулуйского района»</w:t>
      </w:r>
      <w:r w:rsidR="00623657" w:rsidRPr="0025511F">
        <w:rPr>
          <w:rFonts w:ascii="Times New Roman" w:hAnsi="Times New Roman" w:cs="Times New Roman"/>
          <w:sz w:val="28"/>
          <w:szCs w:val="28"/>
        </w:rPr>
        <w:t>,</w:t>
      </w:r>
      <w:r w:rsidR="002E7A63" w:rsidRPr="0025511F">
        <w:rPr>
          <w:rFonts w:ascii="Times New Roman" w:hAnsi="Times New Roman" w:cs="Times New Roman"/>
          <w:sz w:val="28"/>
          <w:szCs w:val="28"/>
        </w:rPr>
        <w:t xml:space="preserve"> </w:t>
      </w:r>
      <w:r w:rsidR="00884FC5" w:rsidRPr="0025511F">
        <w:rPr>
          <w:rFonts w:ascii="Times New Roman" w:hAnsi="Times New Roman" w:cs="Times New Roman"/>
          <w:sz w:val="28"/>
          <w:szCs w:val="28"/>
        </w:rPr>
        <w:t xml:space="preserve">подлежит </w:t>
      </w:r>
      <w:r w:rsidR="002E7A63" w:rsidRPr="0025511F">
        <w:rPr>
          <w:rFonts w:ascii="Times New Roman" w:hAnsi="Times New Roman" w:cs="Times New Roman"/>
          <w:sz w:val="28"/>
          <w:szCs w:val="28"/>
        </w:rPr>
        <w:t>размещени</w:t>
      </w:r>
      <w:r w:rsidR="00884FC5" w:rsidRPr="0025511F">
        <w:rPr>
          <w:rFonts w:ascii="Times New Roman" w:hAnsi="Times New Roman" w:cs="Times New Roman"/>
          <w:sz w:val="28"/>
          <w:szCs w:val="28"/>
        </w:rPr>
        <w:t>ю</w:t>
      </w:r>
      <w:r w:rsidR="002E7A63" w:rsidRPr="0025511F">
        <w:rPr>
          <w:rFonts w:ascii="Times New Roman" w:hAnsi="Times New Roman" w:cs="Times New Roman"/>
          <w:sz w:val="28"/>
          <w:szCs w:val="28"/>
        </w:rPr>
        <w:t xml:space="preserve"> на официальном сайте в информационно-коммуникационной сети Интернет: </w:t>
      </w:r>
      <w:hyperlink r:id="rId11" w:history="1">
        <w:r w:rsidR="002E7A63" w:rsidRPr="0025511F">
          <w:rPr>
            <w:rStyle w:val="a9"/>
            <w:rFonts w:ascii="Times New Roman" w:hAnsi="Times New Roman" w:cs="Times New Roman"/>
            <w:color w:val="auto"/>
            <w:sz w:val="28"/>
            <w:szCs w:val="28"/>
            <w:u w:val="none"/>
          </w:rPr>
          <w:t>https://achinsk.gosuslugi.ru/</w:t>
        </w:r>
      </w:hyperlink>
      <w:r w:rsidR="004D7E2A">
        <w:rPr>
          <w:rStyle w:val="a9"/>
          <w:rFonts w:ascii="Times New Roman" w:hAnsi="Times New Roman" w:cs="Times New Roman"/>
          <w:color w:val="auto"/>
          <w:sz w:val="28"/>
          <w:szCs w:val="28"/>
          <w:u w:val="none"/>
        </w:rPr>
        <w:t>,</w:t>
      </w:r>
      <w:r w:rsidR="00623657" w:rsidRPr="0025511F">
        <w:t xml:space="preserve"> </w:t>
      </w:r>
      <w:r w:rsidR="004D7E2A">
        <w:rPr>
          <w:rFonts w:ascii="Times New Roman" w:hAnsi="Times New Roman" w:cs="Times New Roman"/>
          <w:sz w:val="28"/>
          <w:szCs w:val="28"/>
        </w:rPr>
        <w:t xml:space="preserve">но не ранее </w:t>
      </w:r>
      <w:r w:rsidR="005A6685" w:rsidRPr="0025511F">
        <w:rPr>
          <w:rFonts w:ascii="Times New Roman" w:hAnsi="Times New Roman" w:cs="Times New Roman"/>
          <w:sz w:val="28"/>
          <w:szCs w:val="28"/>
        </w:rPr>
        <w:t>01.01.2026</w:t>
      </w:r>
      <w:r w:rsidR="00C07BE9" w:rsidRPr="0025511F">
        <w:rPr>
          <w:rFonts w:ascii="Times New Roman" w:hAnsi="Times New Roman" w:cs="Times New Roman"/>
          <w:sz w:val="28"/>
          <w:szCs w:val="28"/>
        </w:rPr>
        <w:t>.</w:t>
      </w:r>
    </w:p>
    <w:p w14:paraId="299835BE" w14:textId="77777777" w:rsidR="005A6685" w:rsidRDefault="005A6685" w:rsidP="005A6685">
      <w:pPr>
        <w:pStyle w:val="10"/>
        <w:jc w:val="both"/>
        <w:rPr>
          <w:sz w:val="28"/>
        </w:rPr>
      </w:pPr>
    </w:p>
    <w:p w14:paraId="2F399F4C" w14:textId="77777777" w:rsidR="00E52188" w:rsidRDefault="00E52188" w:rsidP="005A6685">
      <w:pPr>
        <w:pStyle w:val="10"/>
        <w:jc w:val="both"/>
        <w:rPr>
          <w:sz w:val="28"/>
        </w:rPr>
      </w:pPr>
    </w:p>
    <w:p w14:paraId="3F20FD61" w14:textId="77777777" w:rsidR="002E7A63" w:rsidRPr="00544BC7" w:rsidRDefault="002E7A63" w:rsidP="005A6685">
      <w:pPr>
        <w:pStyle w:val="10"/>
        <w:jc w:val="both"/>
        <w:rPr>
          <w:sz w:val="28"/>
        </w:rPr>
      </w:pPr>
    </w:p>
    <w:tbl>
      <w:tblPr>
        <w:tblW w:w="9647" w:type="dxa"/>
        <w:tblInd w:w="-34" w:type="dxa"/>
        <w:tblLook w:val="04A0" w:firstRow="1" w:lastRow="0" w:firstColumn="1" w:lastColumn="0" w:noHBand="0" w:noVBand="1"/>
      </w:tblPr>
      <w:tblGrid>
        <w:gridCol w:w="4032"/>
        <w:gridCol w:w="1871"/>
        <w:gridCol w:w="3744"/>
      </w:tblGrid>
      <w:tr w:rsidR="005A6685" w:rsidRPr="00544BC7" w14:paraId="713FA5D6" w14:textId="77777777" w:rsidTr="00256785">
        <w:trPr>
          <w:trHeight w:val="1079"/>
        </w:trPr>
        <w:tc>
          <w:tcPr>
            <w:tcW w:w="4032" w:type="dxa"/>
          </w:tcPr>
          <w:p w14:paraId="4F5286E6" w14:textId="77777777" w:rsidR="005A6685" w:rsidRDefault="005A6685" w:rsidP="003274CA">
            <w:pPr>
              <w:pStyle w:val="ConsPlusNormal"/>
              <w:ind w:hanging="5"/>
              <w:rPr>
                <w:rFonts w:ascii="Times New Roman" w:hAnsi="Times New Roman" w:cs="Times New Roman"/>
                <w:sz w:val="28"/>
                <w:szCs w:val="28"/>
              </w:rPr>
            </w:pPr>
            <w:r w:rsidRPr="00544BC7">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окружного</w:t>
            </w:r>
            <w:r w:rsidRPr="00544BC7">
              <w:rPr>
                <w:rFonts w:ascii="Times New Roman" w:hAnsi="Times New Roman" w:cs="Times New Roman"/>
                <w:sz w:val="28"/>
                <w:szCs w:val="28"/>
              </w:rPr>
              <w:t xml:space="preserve"> Совета депутатов</w:t>
            </w:r>
          </w:p>
          <w:p w14:paraId="73D8D5C7" w14:textId="77777777" w:rsidR="00256785" w:rsidRPr="00544BC7" w:rsidRDefault="00256785" w:rsidP="003274CA">
            <w:pPr>
              <w:pStyle w:val="ConsPlusNormal"/>
              <w:ind w:hanging="5"/>
              <w:rPr>
                <w:rFonts w:ascii="Times New Roman" w:hAnsi="Times New Roman" w:cs="Times New Roman"/>
                <w:sz w:val="28"/>
                <w:szCs w:val="28"/>
              </w:rPr>
            </w:pPr>
          </w:p>
          <w:p w14:paraId="32223F4F" w14:textId="77670716" w:rsidR="005A6685" w:rsidRPr="00544BC7" w:rsidRDefault="005A6685" w:rsidP="005A6685">
            <w:pPr>
              <w:pStyle w:val="ConsPlusNormal"/>
              <w:ind w:hanging="5"/>
              <w:jc w:val="both"/>
              <w:rPr>
                <w:rFonts w:ascii="Times New Roman" w:hAnsi="Times New Roman" w:cs="Times New Roman"/>
                <w:sz w:val="28"/>
                <w:szCs w:val="28"/>
              </w:rPr>
            </w:pPr>
            <w:r w:rsidRPr="00544BC7">
              <w:rPr>
                <w:rFonts w:ascii="Times New Roman" w:hAnsi="Times New Roman" w:cs="Times New Roman"/>
                <w:sz w:val="28"/>
                <w:szCs w:val="28"/>
              </w:rPr>
              <w:t>_____________С.Н. Никитин</w:t>
            </w:r>
          </w:p>
        </w:tc>
        <w:tc>
          <w:tcPr>
            <w:tcW w:w="1871" w:type="dxa"/>
            <w:hideMark/>
          </w:tcPr>
          <w:p w14:paraId="66E393D6" w14:textId="77777777" w:rsidR="005A6685" w:rsidRPr="00544BC7" w:rsidRDefault="005A6685" w:rsidP="003274CA">
            <w:pPr>
              <w:pStyle w:val="ConsPlusNormal"/>
              <w:jc w:val="both"/>
              <w:rPr>
                <w:rFonts w:ascii="Times New Roman" w:hAnsi="Times New Roman" w:cs="Times New Roman"/>
                <w:sz w:val="28"/>
                <w:szCs w:val="28"/>
              </w:rPr>
            </w:pPr>
            <w:r w:rsidRPr="00544BC7">
              <w:rPr>
                <w:rFonts w:ascii="Times New Roman" w:hAnsi="Times New Roman" w:cs="Times New Roman"/>
                <w:sz w:val="28"/>
                <w:szCs w:val="28"/>
              </w:rPr>
              <w:t xml:space="preserve">  </w:t>
            </w:r>
          </w:p>
        </w:tc>
        <w:tc>
          <w:tcPr>
            <w:tcW w:w="3744" w:type="dxa"/>
          </w:tcPr>
          <w:p w14:paraId="5918A9BA" w14:textId="510BE6B5" w:rsidR="00884FC5" w:rsidRDefault="005A6685" w:rsidP="0025511F">
            <w:pPr>
              <w:pStyle w:val="ConsPlusNormal"/>
              <w:ind w:left="-105"/>
              <w:jc w:val="both"/>
              <w:rPr>
                <w:rFonts w:ascii="Times New Roman" w:hAnsi="Times New Roman" w:cs="Times New Roman"/>
                <w:sz w:val="28"/>
                <w:szCs w:val="28"/>
              </w:rPr>
            </w:pPr>
            <w:r w:rsidRPr="00544BC7">
              <w:rPr>
                <w:rFonts w:ascii="Times New Roman" w:hAnsi="Times New Roman" w:cs="Times New Roman"/>
                <w:sz w:val="28"/>
                <w:szCs w:val="28"/>
              </w:rPr>
              <w:t>Глава</w:t>
            </w:r>
            <w:r w:rsidR="00884FC5">
              <w:rPr>
                <w:rFonts w:ascii="Times New Roman" w:hAnsi="Times New Roman" w:cs="Times New Roman"/>
                <w:sz w:val="28"/>
                <w:szCs w:val="28"/>
              </w:rPr>
              <w:t xml:space="preserve"> Ачинск</w:t>
            </w:r>
            <w:r w:rsidR="0025511F">
              <w:rPr>
                <w:rFonts w:ascii="Times New Roman" w:hAnsi="Times New Roman" w:cs="Times New Roman"/>
                <w:sz w:val="28"/>
                <w:szCs w:val="28"/>
              </w:rPr>
              <w:t>ого</w:t>
            </w:r>
          </w:p>
          <w:p w14:paraId="44AD71BF" w14:textId="5E43EC7B" w:rsidR="00884FC5" w:rsidRDefault="0025511F" w:rsidP="0025511F">
            <w:pPr>
              <w:pStyle w:val="ConsPlusNormal"/>
              <w:ind w:left="-105"/>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6A43DEE5" w14:textId="77777777" w:rsidR="00884FC5" w:rsidRDefault="00884FC5" w:rsidP="0025511F">
            <w:pPr>
              <w:pStyle w:val="ConsPlusNormal"/>
              <w:ind w:left="-105"/>
              <w:jc w:val="both"/>
              <w:rPr>
                <w:rFonts w:ascii="Times New Roman" w:hAnsi="Times New Roman" w:cs="Times New Roman"/>
                <w:sz w:val="28"/>
                <w:szCs w:val="28"/>
              </w:rPr>
            </w:pPr>
          </w:p>
          <w:p w14:paraId="43D22E1B" w14:textId="6798A2C1" w:rsidR="00E8435C" w:rsidRPr="00544BC7" w:rsidRDefault="00884FC5" w:rsidP="0025511F">
            <w:pPr>
              <w:pStyle w:val="ConsPlusNormal"/>
              <w:tabs>
                <w:tab w:val="left" w:pos="2730"/>
              </w:tabs>
              <w:ind w:left="-105"/>
              <w:jc w:val="both"/>
              <w:rPr>
                <w:rFonts w:ascii="Times New Roman" w:hAnsi="Times New Roman" w:cs="Times New Roman"/>
                <w:sz w:val="28"/>
                <w:szCs w:val="28"/>
              </w:rPr>
            </w:pPr>
            <w:r>
              <w:rPr>
                <w:rFonts w:ascii="Times New Roman" w:hAnsi="Times New Roman" w:cs="Times New Roman"/>
                <w:sz w:val="28"/>
                <w:szCs w:val="28"/>
              </w:rPr>
              <w:t>____________И.П. Титенков</w:t>
            </w:r>
            <w:r w:rsidR="005A6685" w:rsidRPr="00544BC7">
              <w:rPr>
                <w:rFonts w:ascii="Times New Roman" w:hAnsi="Times New Roman" w:cs="Times New Roman"/>
                <w:sz w:val="28"/>
                <w:szCs w:val="28"/>
              </w:rPr>
              <w:t xml:space="preserve"> </w:t>
            </w:r>
          </w:p>
        </w:tc>
      </w:tr>
    </w:tbl>
    <w:p w14:paraId="2D84E827" w14:textId="6BF5AD33" w:rsidR="00E52188" w:rsidRDefault="00E52188" w:rsidP="00FE70E9">
      <w:pPr>
        <w:pStyle w:val="ConsPlusNormal"/>
        <w:ind w:firstLine="709"/>
        <w:jc w:val="right"/>
        <w:outlineLvl w:val="0"/>
        <w:rPr>
          <w:rFonts w:ascii="Times New Roman" w:hAnsi="Times New Roman" w:cs="Times New Roman"/>
          <w:sz w:val="28"/>
          <w:szCs w:val="28"/>
        </w:rPr>
      </w:pPr>
    </w:p>
    <w:p w14:paraId="28B7BD0D" w14:textId="77777777" w:rsidR="00E52188" w:rsidRDefault="00E52188" w:rsidP="00FE70E9">
      <w:pPr>
        <w:pStyle w:val="ConsPlusNormal"/>
        <w:ind w:firstLine="709"/>
        <w:jc w:val="right"/>
        <w:outlineLvl w:val="0"/>
        <w:rPr>
          <w:rFonts w:ascii="Times New Roman" w:hAnsi="Times New Roman" w:cs="Times New Roman"/>
          <w:sz w:val="28"/>
          <w:szCs w:val="28"/>
        </w:rPr>
      </w:pPr>
    </w:p>
    <w:p w14:paraId="407D8AAE" w14:textId="77777777" w:rsidR="00E52188" w:rsidRDefault="00E52188" w:rsidP="00FE70E9">
      <w:pPr>
        <w:pStyle w:val="ConsPlusNormal"/>
        <w:ind w:firstLine="709"/>
        <w:jc w:val="right"/>
        <w:outlineLvl w:val="0"/>
        <w:rPr>
          <w:rFonts w:ascii="Times New Roman" w:hAnsi="Times New Roman" w:cs="Times New Roman"/>
          <w:sz w:val="28"/>
          <w:szCs w:val="28"/>
        </w:rPr>
      </w:pPr>
    </w:p>
    <w:p w14:paraId="04BD8F74" w14:textId="77777777" w:rsidR="00E52188" w:rsidRDefault="00E52188" w:rsidP="00FE70E9">
      <w:pPr>
        <w:pStyle w:val="ConsPlusNormal"/>
        <w:ind w:firstLine="709"/>
        <w:jc w:val="right"/>
        <w:outlineLvl w:val="0"/>
        <w:rPr>
          <w:rFonts w:ascii="Times New Roman" w:hAnsi="Times New Roman" w:cs="Times New Roman"/>
          <w:sz w:val="28"/>
          <w:szCs w:val="28"/>
        </w:rPr>
      </w:pPr>
    </w:p>
    <w:p w14:paraId="486A6924"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66C932E" w14:textId="77777777" w:rsidR="00E52188" w:rsidRDefault="00E52188" w:rsidP="00FE70E9">
      <w:pPr>
        <w:pStyle w:val="ConsPlusNormal"/>
        <w:ind w:firstLine="709"/>
        <w:jc w:val="right"/>
        <w:outlineLvl w:val="0"/>
        <w:rPr>
          <w:rFonts w:ascii="Times New Roman" w:hAnsi="Times New Roman" w:cs="Times New Roman"/>
          <w:sz w:val="28"/>
          <w:szCs w:val="28"/>
        </w:rPr>
      </w:pPr>
    </w:p>
    <w:p w14:paraId="2561692F" w14:textId="77777777" w:rsidR="00E52188" w:rsidRDefault="00E52188" w:rsidP="00FE70E9">
      <w:pPr>
        <w:pStyle w:val="ConsPlusNormal"/>
        <w:ind w:firstLine="709"/>
        <w:jc w:val="right"/>
        <w:outlineLvl w:val="0"/>
        <w:rPr>
          <w:rFonts w:ascii="Times New Roman" w:hAnsi="Times New Roman" w:cs="Times New Roman"/>
          <w:sz w:val="28"/>
          <w:szCs w:val="28"/>
        </w:rPr>
      </w:pPr>
    </w:p>
    <w:p w14:paraId="7BC45B68" w14:textId="77777777" w:rsidR="00E52188" w:rsidRDefault="00E52188" w:rsidP="00FE70E9">
      <w:pPr>
        <w:pStyle w:val="ConsPlusNormal"/>
        <w:ind w:firstLine="709"/>
        <w:jc w:val="right"/>
        <w:outlineLvl w:val="0"/>
        <w:rPr>
          <w:rFonts w:ascii="Times New Roman" w:hAnsi="Times New Roman" w:cs="Times New Roman"/>
          <w:sz w:val="28"/>
          <w:szCs w:val="28"/>
        </w:rPr>
      </w:pPr>
    </w:p>
    <w:p w14:paraId="3BCDEC24" w14:textId="77777777" w:rsidR="00E52188" w:rsidRDefault="00E52188" w:rsidP="00FE70E9">
      <w:pPr>
        <w:pStyle w:val="ConsPlusNormal"/>
        <w:ind w:firstLine="709"/>
        <w:jc w:val="right"/>
        <w:outlineLvl w:val="0"/>
        <w:rPr>
          <w:rFonts w:ascii="Times New Roman" w:hAnsi="Times New Roman" w:cs="Times New Roman"/>
          <w:sz w:val="28"/>
          <w:szCs w:val="28"/>
        </w:rPr>
      </w:pPr>
    </w:p>
    <w:p w14:paraId="333FD9F4" w14:textId="77777777" w:rsidR="00E52188" w:rsidRDefault="00E52188" w:rsidP="00FE70E9">
      <w:pPr>
        <w:pStyle w:val="ConsPlusNormal"/>
        <w:ind w:firstLine="709"/>
        <w:jc w:val="right"/>
        <w:outlineLvl w:val="0"/>
        <w:rPr>
          <w:rFonts w:ascii="Times New Roman" w:hAnsi="Times New Roman" w:cs="Times New Roman"/>
          <w:sz w:val="28"/>
          <w:szCs w:val="28"/>
        </w:rPr>
      </w:pPr>
    </w:p>
    <w:p w14:paraId="1733D9BB"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D925DEC" w14:textId="77777777" w:rsidR="00E52188" w:rsidRDefault="00E52188" w:rsidP="00FE70E9">
      <w:pPr>
        <w:pStyle w:val="ConsPlusNormal"/>
        <w:ind w:firstLine="709"/>
        <w:jc w:val="right"/>
        <w:outlineLvl w:val="0"/>
        <w:rPr>
          <w:rFonts w:ascii="Times New Roman" w:hAnsi="Times New Roman" w:cs="Times New Roman"/>
          <w:sz w:val="28"/>
          <w:szCs w:val="28"/>
        </w:rPr>
      </w:pPr>
    </w:p>
    <w:p w14:paraId="2058D737" w14:textId="77777777" w:rsidR="00E52188" w:rsidRDefault="00E52188" w:rsidP="00FE70E9">
      <w:pPr>
        <w:pStyle w:val="ConsPlusNormal"/>
        <w:ind w:firstLine="709"/>
        <w:jc w:val="right"/>
        <w:outlineLvl w:val="0"/>
        <w:rPr>
          <w:rFonts w:ascii="Times New Roman" w:hAnsi="Times New Roman" w:cs="Times New Roman"/>
          <w:sz w:val="28"/>
          <w:szCs w:val="28"/>
        </w:rPr>
      </w:pPr>
    </w:p>
    <w:p w14:paraId="738E4F94"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8E4DC39" w14:textId="77777777" w:rsidR="00E52188" w:rsidRDefault="00E52188" w:rsidP="00FE70E9">
      <w:pPr>
        <w:pStyle w:val="ConsPlusNormal"/>
        <w:ind w:firstLine="709"/>
        <w:jc w:val="right"/>
        <w:outlineLvl w:val="0"/>
        <w:rPr>
          <w:rFonts w:ascii="Times New Roman" w:hAnsi="Times New Roman" w:cs="Times New Roman"/>
          <w:sz w:val="28"/>
          <w:szCs w:val="28"/>
        </w:rPr>
      </w:pPr>
    </w:p>
    <w:p w14:paraId="1A53BD8D" w14:textId="77777777" w:rsidR="00E52188" w:rsidRDefault="00E52188" w:rsidP="00FE70E9">
      <w:pPr>
        <w:pStyle w:val="ConsPlusNormal"/>
        <w:ind w:firstLine="709"/>
        <w:jc w:val="right"/>
        <w:outlineLvl w:val="0"/>
        <w:rPr>
          <w:rFonts w:ascii="Times New Roman" w:hAnsi="Times New Roman" w:cs="Times New Roman"/>
          <w:sz w:val="28"/>
          <w:szCs w:val="28"/>
        </w:rPr>
      </w:pPr>
    </w:p>
    <w:p w14:paraId="0111C116" w14:textId="77777777" w:rsidR="00E52188" w:rsidRDefault="00E52188" w:rsidP="00FE70E9">
      <w:pPr>
        <w:pStyle w:val="ConsPlusNormal"/>
        <w:ind w:firstLine="709"/>
        <w:jc w:val="right"/>
        <w:outlineLvl w:val="0"/>
        <w:rPr>
          <w:rFonts w:ascii="Times New Roman" w:hAnsi="Times New Roman" w:cs="Times New Roman"/>
          <w:sz w:val="28"/>
          <w:szCs w:val="28"/>
        </w:rPr>
      </w:pPr>
    </w:p>
    <w:p w14:paraId="40CB9E0D" w14:textId="77777777" w:rsidR="00E52188" w:rsidRDefault="00E52188" w:rsidP="00FE70E9">
      <w:pPr>
        <w:pStyle w:val="ConsPlusNormal"/>
        <w:ind w:firstLine="709"/>
        <w:jc w:val="right"/>
        <w:outlineLvl w:val="0"/>
        <w:rPr>
          <w:rFonts w:ascii="Times New Roman" w:hAnsi="Times New Roman" w:cs="Times New Roman"/>
          <w:sz w:val="28"/>
          <w:szCs w:val="28"/>
        </w:rPr>
      </w:pPr>
    </w:p>
    <w:p w14:paraId="38D22E8E" w14:textId="77777777" w:rsidR="00E52188" w:rsidRDefault="00E52188" w:rsidP="00FE70E9">
      <w:pPr>
        <w:pStyle w:val="ConsPlusNormal"/>
        <w:ind w:firstLine="709"/>
        <w:jc w:val="right"/>
        <w:outlineLvl w:val="0"/>
        <w:rPr>
          <w:rFonts w:ascii="Times New Roman" w:hAnsi="Times New Roman" w:cs="Times New Roman"/>
          <w:sz w:val="28"/>
          <w:szCs w:val="28"/>
        </w:rPr>
      </w:pPr>
    </w:p>
    <w:p w14:paraId="1F3AA6BE" w14:textId="77777777" w:rsidR="00E52188" w:rsidRDefault="00E52188" w:rsidP="00FE70E9">
      <w:pPr>
        <w:pStyle w:val="ConsPlusNormal"/>
        <w:ind w:firstLine="709"/>
        <w:jc w:val="right"/>
        <w:outlineLvl w:val="0"/>
        <w:rPr>
          <w:rFonts w:ascii="Times New Roman" w:hAnsi="Times New Roman" w:cs="Times New Roman"/>
          <w:sz w:val="28"/>
          <w:szCs w:val="28"/>
        </w:rPr>
      </w:pPr>
    </w:p>
    <w:p w14:paraId="42D53F8D"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8D7BD4C" w14:textId="77777777" w:rsidR="00E52188" w:rsidRDefault="00E52188" w:rsidP="00FE70E9">
      <w:pPr>
        <w:pStyle w:val="ConsPlusNormal"/>
        <w:ind w:firstLine="709"/>
        <w:jc w:val="right"/>
        <w:outlineLvl w:val="0"/>
        <w:rPr>
          <w:rFonts w:ascii="Times New Roman" w:hAnsi="Times New Roman" w:cs="Times New Roman"/>
          <w:sz w:val="28"/>
          <w:szCs w:val="28"/>
        </w:rPr>
      </w:pPr>
    </w:p>
    <w:p w14:paraId="29480009" w14:textId="77777777" w:rsidR="00E52188" w:rsidRDefault="00E52188" w:rsidP="00FE70E9">
      <w:pPr>
        <w:pStyle w:val="ConsPlusNormal"/>
        <w:ind w:firstLine="709"/>
        <w:jc w:val="right"/>
        <w:outlineLvl w:val="0"/>
        <w:rPr>
          <w:rFonts w:ascii="Times New Roman" w:hAnsi="Times New Roman" w:cs="Times New Roman"/>
          <w:sz w:val="28"/>
          <w:szCs w:val="28"/>
        </w:rPr>
      </w:pPr>
    </w:p>
    <w:p w14:paraId="17CFFED6"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36829A2" w14:textId="77777777" w:rsidR="00E52188" w:rsidRDefault="00E52188" w:rsidP="00FE70E9">
      <w:pPr>
        <w:pStyle w:val="ConsPlusNormal"/>
        <w:ind w:firstLine="709"/>
        <w:jc w:val="right"/>
        <w:outlineLvl w:val="0"/>
        <w:rPr>
          <w:rFonts w:ascii="Times New Roman" w:hAnsi="Times New Roman" w:cs="Times New Roman"/>
          <w:sz w:val="28"/>
          <w:szCs w:val="28"/>
        </w:rPr>
      </w:pPr>
    </w:p>
    <w:p w14:paraId="0784C58B"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ED407D1" w14:textId="77777777" w:rsidR="0025511F" w:rsidRDefault="0025511F" w:rsidP="00FE70E9">
      <w:pPr>
        <w:pStyle w:val="ConsPlusNormal"/>
        <w:ind w:firstLine="709"/>
        <w:jc w:val="right"/>
        <w:outlineLvl w:val="0"/>
        <w:rPr>
          <w:rFonts w:ascii="Times New Roman" w:hAnsi="Times New Roman" w:cs="Times New Roman"/>
          <w:sz w:val="28"/>
          <w:szCs w:val="28"/>
        </w:rPr>
      </w:pPr>
    </w:p>
    <w:p w14:paraId="573CD4A9" w14:textId="77777777" w:rsidR="0025511F" w:rsidRDefault="0025511F" w:rsidP="00FE70E9">
      <w:pPr>
        <w:pStyle w:val="ConsPlusNormal"/>
        <w:ind w:firstLine="709"/>
        <w:jc w:val="right"/>
        <w:outlineLvl w:val="0"/>
        <w:rPr>
          <w:rFonts w:ascii="Times New Roman" w:hAnsi="Times New Roman" w:cs="Times New Roman"/>
          <w:sz w:val="28"/>
          <w:szCs w:val="28"/>
        </w:rPr>
      </w:pPr>
    </w:p>
    <w:p w14:paraId="53B73B6C" w14:textId="77777777" w:rsidR="0025511F" w:rsidRDefault="0025511F" w:rsidP="00FE70E9">
      <w:pPr>
        <w:pStyle w:val="ConsPlusNormal"/>
        <w:ind w:firstLine="709"/>
        <w:jc w:val="right"/>
        <w:outlineLvl w:val="0"/>
        <w:rPr>
          <w:rFonts w:ascii="Times New Roman" w:hAnsi="Times New Roman" w:cs="Times New Roman"/>
          <w:sz w:val="28"/>
          <w:szCs w:val="28"/>
        </w:rPr>
      </w:pPr>
    </w:p>
    <w:p w14:paraId="376F8AE2" w14:textId="77777777" w:rsidR="0025511F" w:rsidRDefault="0025511F" w:rsidP="00FE70E9">
      <w:pPr>
        <w:pStyle w:val="ConsPlusNormal"/>
        <w:ind w:firstLine="709"/>
        <w:jc w:val="right"/>
        <w:outlineLvl w:val="0"/>
        <w:rPr>
          <w:rFonts w:ascii="Times New Roman" w:hAnsi="Times New Roman" w:cs="Times New Roman"/>
          <w:sz w:val="28"/>
          <w:szCs w:val="28"/>
        </w:rPr>
      </w:pPr>
    </w:p>
    <w:p w14:paraId="4D2FC21D" w14:textId="77777777" w:rsidR="0025511F" w:rsidRDefault="0025511F" w:rsidP="00FE70E9">
      <w:pPr>
        <w:pStyle w:val="ConsPlusNormal"/>
        <w:ind w:firstLine="709"/>
        <w:jc w:val="right"/>
        <w:outlineLvl w:val="0"/>
        <w:rPr>
          <w:rFonts w:ascii="Times New Roman" w:hAnsi="Times New Roman" w:cs="Times New Roman"/>
          <w:sz w:val="28"/>
          <w:szCs w:val="28"/>
        </w:rPr>
      </w:pPr>
    </w:p>
    <w:p w14:paraId="558A779D" w14:textId="77777777" w:rsidR="00E52188" w:rsidRDefault="00E52188" w:rsidP="00FE70E9">
      <w:pPr>
        <w:pStyle w:val="ConsPlusNormal"/>
        <w:ind w:firstLine="709"/>
        <w:jc w:val="right"/>
        <w:outlineLvl w:val="0"/>
        <w:rPr>
          <w:rFonts w:ascii="Times New Roman" w:hAnsi="Times New Roman" w:cs="Times New Roman"/>
          <w:sz w:val="28"/>
          <w:szCs w:val="28"/>
        </w:rPr>
      </w:pPr>
    </w:p>
    <w:p w14:paraId="7F8181BB" w14:textId="77777777" w:rsidR="004D7E2A" w:rsidRDefault="004D7E2A" w:rsidP="00FE70E9">
      <w:pPr>
        <w:pStyle w:val="ConsPlusNormal"/>
        <w:ind w:firstLine="709"/>
        <w:jc w:val="right"/>
        <w:outlineLvl w:val="0"/>
        <w:rPr>
          <w:rFonts w:ascii="Times New Roman" w:hAnsi="Times New Roman" w:cs="Times New Roman"/>
          <w:sz w:val="28"/>
          <w:szCs w:val="28"/>
        </w:rPr>
      </w:pPr>
    </w:p>
    <w:p w14:paraId="0CFAD23C" w14:textId="77777777" w:rsidR="00E52188" w:rsidRDefault="00E52188" w:rsidP="00FE70E9">
      <w:pPr>
        <w:pStyle w:val="ConsPlusNormal"/>
        <w:ind w:firstLine="709"/>
        <w:jc w:val="right"/>
        <w:outlineLvl w:val="0"/>
        <w:rPr>
          <w:rFonts w:ascii="Times New Roman" w:hAnsi="Times New Roman" w:cs="Times New Roman"/>
          <w:sz w:val="28"/>
          <w:szCs w:val="28"/>
        </w:rPr>
      </w:pPr>
    </w:p>
    <w:p w14:paraId="6D14AF9B" w14:textId="3C1BAE4F" w:rsidR="001C467A" w:rsidRDefault="001C467A" w:rsidP="00FE70E9">
      <w:pPr>
        <w:pStyle w:val="ConsPlusNormal"/>
        <w:ind w:firstLine="709"/>
        <w:jc w:val="right"/>
        <w:outlineLvl w:val="0"/>
        <w:rPr>
          <w:rFonts w:ascii="Times New Roman" w:hAnsi="Times New Roman" w:cs="Times New Roman"/>
          <w:sz w:val="28"/>
          <w:szCs w:val="28"/>
        </w:rPr>
      </w:pPr>
      <w:r w:rsidRPr="001C467A">
        <w:rPr>
          <w:rFonts w:ascii="Times New Roman" w:hAnsi="Times New Roman" w:cs="Times New Roman"/>
          <w:sz w:val="28"/>
          <w:szCs w:val="28"/>
        </w:rPr>
        <w:lastRenderedPageBreak/>
        <w:t>Приложение</w:t>
      </w:r>
    </w:p>
    <w:p w14:paraId="0F58552C" w14:textId="77777777" w:rsidR="0025511F" w:rsidRDefault="0025511F" w:rsidP="0025511F">
      <w:pPr>
        <w:pStyle w:val="ConsPlusNormal"/>
        <w:jc w:val="right"/>
        <w:rPr>
          <w:rFonts w:ascii="Times New Roman" w:hAnsi="Times New Roman" w:cs="Times New Roman"/>
          <w:sz w:val="28"/>
          <w:szCs w:val="28"/>
        </w:rPr>
      </w:pPr>
      <w:r w:rsidRPr="00544BC7">
        <w:rPr>
          <w:rFonts w:ascii="Times New Roman" w:hAnsi="Times New Roman" w:cs="Times New Roman"/>
          <w:sz w:val="28"/>
          <w:szCs w:val="28"/>
        </w:rPr>
        <w:t xml:space="preserve">к </w:t>
      </w:r>
      <w:r>
        <w:rPr>
          <w:rFonts w:ascii="Times New Roman" w:hAnsi="Times New Roman" w:cs="Times New Roman"/>
          <w:sz w:val="28"/>
          <w:szCs w:val="28"/>
        </w:rPr>
        <w:t>р</w:t>
      </w:r>
      <w:r w:rsidRPr="00544BC7">
        <w:rPr>
          <w:rFonts w:ascii="Times New Roman" w:hAnsi="Times New Roman" w:cs="Times New Roman"/>
          <w:sz w:val="28"/>
          <w:szCs w:val="28"/>
        </w:rPr>
        <w:t>ешению</w:t>
      </w:r>
      <w:r>
        <w:rPr>
          <w:rFonts w:ascii="Times New Roman" w:hAnsi="Times New Roman" w:cs="Times New Roman"/>
          <w:sz w:val="28"/>
          <w:szCs w:val="28"/>
        </w:rPr>
        <w:t xml:space="preserve"> </w:t>
      </w:r>
      <w:r w:rsidRPr="00544BC7">
        <w:rPr>
          <w:rFonts w:ascii="Times New Roman" w:hAnsi="Times New Roman" w:cs="Times New Roman"/>
          <w:sz w:val="28"/>
          <w:szCs w:val="28"/>
        </w:rPr>
        <w:t xml:space="preserve">Ачинского </w:t>
      </w:r>
    </w:p>
    <w:p w14:paraId="4AC83E4B" w14:textId="77777777" w:rsidR="0025511F" w:rsidRPr="00666C9A" w:rsidRDefault="0025511F" w:rsidP="0025511F">
      <w:pPr>
        <w:pStyle w:val="ConsPlusNormal"/>
        <w:jc w:val="right"/>
        <w:rPr>
          <w:rFonts w:ascii="Times New Roman" w:hAnsi="Times New Roman" w:cs="Times New Roman"/>
          <w:sz w:val="28"/>
          <w:szCs w:val="28"/>
        </w:rPr>
      </w:pPr>
      <w:r w:rsidRPr="00544BC7">
        <w:rPr>
          <w:rFonts w:ascii="Times New Roman" w:hAnsi="Times New Roman" w:cs="Times New Roman"/>
          <w:sz w:val="28"/>
          <w:szCs w:val="28"/>
        </w:rPr>
        <w:t xml:space="preserve">окружного Совета </w:t>
      </w:r>
      <w:r w:rsidRPr="00666C9A">
        <w:rPr>
          <w:rFonts w:ascii="Times New Roman" w:hAnsi="Times New Roman" w:cs="Times New Roman"/>
          <w:sz w:val="28"/>
          <w:szCs w:val="28"/>
        </w:rPr>
        <w:t>депутатов</w:t>
      </w:r>
    </w:p>
    <w:p w14:paraId="7F0A9DC2" w14:textId="77777777" w:rsidR="0025511F" w:rsidRPr="00666C9A" w:rsidRDefault="0025511F" w:rsidP="0025511F">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от 00.00.</w:t>
      </w:r>
      <w:r>
        <w:rPr>
          <w:rFonts w:ascii="Times New Roman" w:hAnsi="Times New Roman" w:cs="Times New Roman"/>
          <w:sz w:val="28"/>
          <w:szCs w:val="28"/>
        </w:rPr>
        <w:t>0000</w:t>
      </w:r>
      <w:r w:rsidRPr="00666C9A">
        <w:rPr>
          <w:rFonts w:ascii="Times New Roman" w:hAnsi="Times New Roman" w:cs="Times New Roman"/>
          <w:sz w:val="28"/>
          <w:szCs w:val="28"/>
        </w:rPr>
        <w:t xml:space="preserve"> № 00-000р</w:t>
      </w:r>
    </w:p>
    <w:p w14:paraId="4DA1BB74" w14:textId="77777777" w:rsidR="001C467A" w:rsidRPr="001C467A" w:rsidRDefault="001C467A" w:rsidP="001C467A">
      <w:pPr>
        <w:pStyle w:val="ConsPlusNormal"/>
        <w:ind w:firstLine="709"/>
        <w:jc w:val="both"/>
        <w:rPr>
          <w:rFonts w:ascii="Times New Roman" w:hAnsi="Times New Roman" w:cs="Times New Roman"/>
          <w:sz w:val="28"/>
          <w:szCs w:val="28"/>
        </w:rPr>
      </w:pPr>
    </w:p>
    <w:p w14:paraId="50A12B94" w14:textId="77777777" w:rsidR="001C467A" w:rsidRPr="001C467A" w:rsidRDefault="001C467A" w:rsidP="001C467A">
      <w:pPr>
        <w:pStyle w:val="ConsPlusTitle"/>
        <w:jc w:val="center"/>
        <w:rPr>
          <w:rFonts w:ascii="Times New Roman" w:hAnsi="Times New Roman" w:cs="Times New Roman"/>
          <w:sz w:val="28"/>
          <w:szCs w:val="28"/>
        </w:rPr>
      </w:pPr>
      <w:bookmarkStart w:id="0" w:name="P49"/>
      <w:bookmarkEnd w:id="0"/>
      <w:r w:rsidRPr="001C467A">
        <w:rPr>
          <w:rFonts w:ascii="Times New Roman" w:hAnsi="Times New Roman" w:cs="Times New Roman"/>
          <w:sz w:val="28"/>
          <w:szCs w:val="28"/>
        </w:rPr>
        <w:t>ПОЛОЖЕНИЕ</w:t>
      </w:r>
    </w:p>
    <w:p w14:paraId="5211AFD2" w14:textId="18A50EDE" w:rsidR="001C467A" w:rsidRPr="001C467A" w:rsidRDefault="001C467A" w:rsidP="001C467A">
      <w:pPr>
        <w:pStyle w:val="ConsPlusTitle"/>
        <w:jc w:val="center"/>
        <w:rPr>
          <w:rFonts w:ascii="Times New Roman" w:hAnsi="Times New Roman" w:cs="Times New Roman"/>
          <w:sz w:val="28"/>
          <w:szCs w:val="28"/>
        </w:rPr>
      </w:pPr>
      <w:r w:rsidRPr="001C467A">
        <w:rPr>
          <w:rFonts w:ascii="Times New Roman" w:hAnsi="Times New Roman" w:cs="Times New Roman"/>
          <w:sz w:val="28"/>
          <w:szCs w:val="28"/>
        </w:rPr>
        <w:t>О ПРЕМИРОВАНИИ ДЕПУТАТОВ, ВЫБОРНЫХ ДОЛЖНОСТНЫХ ЛИЦ МЕСТНОГО</w:t>
      </w:r>
      <w:r w:rsidR="00FD642C">
        <w:rPr>
          <w:rFonts w:ascii="Times New Roman" w:hAnsi="Times New Roman" w:cs="Times New Roman"/>
          <w:sz w:val="28"/>
          <w:szCs w:val="28"/>
        </w:rPr>
        <w:t xml:space="preserve"> </w:t>
      </w:r>
      <w:r w:rsidRPr="001C467A">
        <w:rPr>
          <w:rFonts w:ascii="Times New Roman" w:hAnsi="Times New Roman" w:cs="Times New Roman"/>
          <w:sz w:val="28"/>
          <w:szCs w:val="28"/>
        </w:rPr>
        <w:t>САМОУПРАВЛЕНИЯ, ОСУЩЕСТВЛЯЮЩИХ СВОИ ПОЛНОМОЧИЯ НА ПОСТОЯННОЙОСНОВЕ, ЛИЦ, ЗАМЕЩАЮЩИХ ИНЫЕ МУНИЦИПАЛЬНЫЕ ДОЛЖНОСТИ, МУНИЦИПАЛЬНЫХ</w:t>
      </w:r>
      <w:r w:rsidR="00FD642C">
        <w:rPr>
          <w:rFonts w:ascii="Times New Roman" w:hAnsi="Times New Roman" w:cs="Times New Roman"/>
          <w:sz w:val="28"/>
          <w:szCs w:val="28"/>
        </w:rPr>
        <w:t xml:space="preserve"> </w:t>
      </w:r>
      <w:r w:rsidRPr="001C467A">
        <w:rPr>
          <w:rFonts w:ascii="Times New Roman" w:hAnsi="Times New Roman" w:cs="Times New Roman"/>
          <w:sz w:val="28"/>
          <w:szCs w:val="28"/>
        </w:rPr>
        <w:t xml:space="preserve">СЛУЖАЩИХ </w:t>
      </w:r>
      <w:r>
        <w:rPr>
          <w:rFonts w:ascii="Times New Roman" w:hAnsi="Times New Roman" w:cs="Times New Roman"/>
          <w:sz w:val="28"/>
          <w:szCs w:val="28"/>
        </w:rPr>
        <w:t>АЧИНСКОГО МУНИЦИПАЛЬНОГО ОКРУГА</w:t>
      </w:r>
      <w:r w:rsidR="0025511F">
        <w:rPr>
          <w:rFonts w:ascii="Times New Roman" w:hAnsi="Times New Roman" w:cs="Times New Roman"/>
          <w:sz w:val="28"/>
          <w:szCs w:val="28"/>
        </w:rPr>
        <w:t xml:space="preserve"> </w:t>
      </w:r>
      <w:r w:rsidRPr="001C467A">
        <w:rPr>
          <w:rFonts w:ascii="Times New Roman" w:hAnsi="Times New Roman" w:cs="Times New Roman"/>
          <w:sz w:val="28"/>
          <w:szCs w:val="28"/>
        </w:rPr>
        <w:t>И ОБ ОКАЗАНИИ МАТЕРИАЛЬНОЙ ПОМОЩИ</w:t>
      </w:r>
      <w:r w:rsidR="00FD642C">
        <w:rPr>
          <w:rFonts w:ascii="Times New Roman" w:hAnsi="Times New Roman" w:cs="Times New Roman"/>
          <w:sz w:val="28"/>
          <w:szCs w:val="28"/>
        </w:rPr>
        <w:t xml:space="preserve"> </w:t>
      </w:r>
      <w:r w:rsidRPr="00A75174">
        <w:rPr>
          <w:rFonts w:ascii="Times New Roman" w:hAnsi="Times New Roman" w:cs="Times New Roman"/>
          <w:sz w:val="28"/>
          <w:szCs w:val="28"/>
        </w:rPr>
        <w:t>МУНИЦИПАЛЬНЫМ СЛУЖАЩИМ</w:t>
      </w:r>
    </w:p>
    <w:p w14:paraId="0B92EA14" w14:textId="77777777" w:rsidR="001C467A" w:rsidRPr="001C467A" w:rsidRDefault="001C467A" w:rsidP="001C467A">
      <w:pPr>
        <w:pStyle w:val="ConsPlusNormal"/>
        <w:spacing w:after="1"/>
        <w:ind w:firstLine="709"/>
        <w:rPr>
          <w:rFonts w:ascii="Times New Roman" w:hAnsi="Times New Roman" w:cs="Times New Roman"/>
          <w:sz w:val="28"/>
          <w:szCs w:val="28"/>
        </w:rPr>
      </w:pPr>
    </w:p>
    <w:p w14:paraId="1E2AAC21" w14:textId="77777777" w:rsidR="001C467A" w:rsidRPr="001C467A" w:rsidRDefault="001C467A" w:rsidP="0025511F">
      <w:pPr>
        <w:pStyle w:val="ConsPlusTitle"/>
        <w:jc w:val="center"/>
        <w:outlineLvl w:val="1"/>
        <w:rPr>
          <w:rFonts w:ascii="Times New Roman" w:hAnsi="Times New Roman" w:cs="Times New Roman"/>
          <w:sz w:val="28"/>
          <w:szCs w:val="28"/>
        </w:rPr>
      </w:pPr>
      <w:r w:rsidRPr="001C467A">
        <w:rPr>
          <w:rFonts w:ascii="Times New Roman" w:hAnsi="Times New Roman" w:cs="Times New Roman"/>
          <w:sz w:val="28"/>
          <w:szCs w:val="28"/>
        </w:rPr>
        <w:t>1. ОБЩИЕ ПОЛОЖЕНИЯ</w:t>
      </w:r>
    </w:p>
    <w:p w14:paraId="661A1D91" w14:textId="77777777" w:rsidR="001C467A" w:rsidRPr="001C467A" w:rsidRDefault="001C467A" w:rsidP="001C467A">
      <w:pPr>
        <w:pStyle w:val="ConsPlusNormal"/>
        <w:ind w:firstLine="709"/>
        <w:jc w:val="both"/>
        <w:rPr>
          <w:rFonts w:ascii="Times New Roman" w:hAnsi="Times New Roman" w:cs="Times New Roman"/>
          <w:sz w:val="28"/>
          <w:szCs w:val="28"/>
        </w:rPr>
      </w:pPr>
    </w:p>
    <w:p w14:paraId="12ED2AA1" w14:textId="77777777" w:rsidR="001C467A" w:rsidRPr="001C467A" w:rsidRDefault="001C467A" w:rsidP="001C467A">
      <w:pPr>
        <w:pStyle w:val="ConsPlusNormal"/>
        <w:ind w:firstLine="709"/>
        <w:jc w:val="both"/>
        <w:rPr>
          <w:rFonts w:ascii="Times New Roman" w:hAnsi="Times New Roman" w:cs="Times New Roman"/>
          <w:sz w:val="28"/>
          <w:szCs w:val="28"/>
        </w:rPr>
      </w:pPr>
      <w:r w:rsidRPr="001C467A">
        <w:rPr>
          <w:rFonts w:ascii="Times New Roman" w:hAnsi="Times New Roman" w:cs="Times New Roman"/>
          <w:sz w:val="28"/>
          <w:szCs w:val="28"/>
        </w:rPr>
        <w:t>1.1. Настоящее Положение определяет порядок и условия:</w:t>
      </w:r>
    </w:p>
    <w:p w14:paraId="2F892BFF" w14:textId="53B736F6"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премирования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w:t>
      </w:r>
    </w:p>
    <w:p w14:paraId="3C699062"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 премирования муниципальных служащих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w:t>
      </w:r>
    </w:p>
    <w:p w14:paraId="38D4C2AA"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 оказания материальной помощи муниципальным служащим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w:t>
      </w:r>
    </w:p>
    <w:p w14:paraId="0458E554" w14:textId="495E4074"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1.2. Премирование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за исключением Главы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 муниципальных служащих осуществляется в пределах фонда оплаты труда соответствующего органа или структурного подразделения на текущий финансовый год и учитывается при исчислении средней заработной платы.</w:t>
      </w:r>
    </w:p>
    <w:p w14:paraId="61628A0D" w14:textId="559D5296"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1.</w:t>
      </w:r>
      <w:r w:rsidR="00A75174">
        <w:rPr>
          <w:rFonts w:ascii="Times New Roman" w:hAnsi="Times New Roman" w:cs="Times New Roman"/>
          <w:sz w:val="28"/>
          <w:szCs w:val="28"/>
        </w:rPr>
        <w:t>3</w:t>
      </w:r>
      <w:r w:rsidRPr="001C467A">
        <w:rPr>
          <w:rFonts w:ascii="Times New Roman" w:hAnsi="Times New Roman" w:cs="Times New Roman"/>
          <w:sz w:val="28"/>
          <w:szCs w:val="28"/>
        </w:rPr>
        <w:t xml:space="preserve">. Премирование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за исключением Главы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 муниципальных служащих производится с учетом фактически отработанного в расчетном периоде времени.</w:t>
      </w:r>
    </w:p>
    <w:p w14:paraId="1C56F9F4" w14:textId="77777777" w:rsidR="001C467A" w:rsidRPr="001C467A" w:rsidRDefault="001C467A" w:rsidP="001C467A">
      <w:pPr>
        <w:pStyle w:val="ConsPlusNormal"/>
        <w:ind w:firstLine="709"/>
        <w:jc w:val="both"/>
        <w:rPr>
          <w:rFonts w:ascii="Times New Roman" w:hAnsi="Times New Roman" w:cs="Times New Roman"/>
          <w:sz w:val="28"/>
          <w:szCs w:val="28"/>
        </w:rPr>
      </w:pPr>
    </w:p>
    <w:p w14:paraId="0B750B52" w14:textId="449E3036" w:rsidR="001C467A" w:rsidRPr="001C467A" w:rsidRDefault="001C467A" w:rsidP="00A75174">
      <w:pPr>
        <w:pStyle w:val="ConsPlusTitle"/>
        <w:jc w:val="center"/>
        <w:outlineLvl w:val="1"/>
        <w:rPr>
          <w:rFonts w:ascii="Times New Roman" w:hAnsi="Times New Roman" w:cs="Times New Roman"/>
          <w:sz w:val="28"/>
          <w:szCs w:val="28"/>
        </w:rPr>
      </w:pPr>
      <w:r w:rsidRPr="001C467A">
        <w:rPr>
          <w:rFonts w:ascii="Times New Roman" w:hAnsi="Times New Roman" w:cs="Times New Roman"/>
          <w:sz w:val="28"/>
          <w:szCs w:val="28"/>
        </w:rPr>
        <w:t>2. ПРЕМИРОВАНИЕ ДЕПУТАТОВ, ВЫБОРНЫХ ДОЛЖНОСТНЫХ ЛИЦ МЕСТНОГО</w:t>
      </w:r>
      <w:r w:rsidR="008F1143">
        <w:rPr>
          <w:rFonts w:ascii="Times New Roman" w:hAnsi="Times New Roman" w:cs="Times New Roman"/>
          <w:sz w:val="28"/>
          <w:szCs w:val="28"/>
        </w:rPr>
        <w:t xml:space="preserve"> </w:t>
      </w:r>
      <w:r w:rsidRPr="001C467A">
        <w:rPr>
          <w:rFonts w:ascii="Times New Roman" w:hAnsi="Times New Roman" w:cs="Times New Roman"/>
          <w:sz w:val="28"/>
          <w:szCs w:val="28"/>
        </w:rPr>
        <w:t>САМОУПРАВЛЕНИЯ, ОСУЩЕСТВЛЯЮЩИХ СВОИ ПОЛНОМОЧИЯ НА ПОСТОЯННОЙ</w:t>
      </w:r>
      <w:r w:rsidR="008F1143">
        <w:rPr>
          <w:rFonts w:ascii="Times New Roman" w:hAnsi="Times New Roman" w:cs="Times New Roman"/>
          <w:sz w:val="28"/>
          <w:szCs w:val="28"/>
        </w:rPr>
        <w:t xml:space="preserve"> </w:t>
      </w:r>
      <w:r w:rsidRPr="001C467A">
        <w:rPr>
          <w:rFonts w:ascii="Times New Roman" w:hAnsi="Times New Roman" w:cs="Times New Roman"/>
          <w:sz w:val="28"/>
          <w:szCs w:val="28"/>
        </w:rPr>
        <w:t>ОСНОВЕ, ЛИЦ, ЗАМЕЩАЮЩИХ ИНЫЕ МУНИЦИПАЛЬНЫЕ ДОЛЖНОСТИ</w:t>
      </w:r>
    </w:p>
    <w:p w14:paraId="2440033C" w14:textId="77777777" w:rsidR="001C467A" w:rsidRPr="001C467A" w:rsidRDefault="001C467A" w:rsidP="001C467A">
      <w:pPr>
        <w:pStyle w:val="ConsPlusNormal"/>
        <w:ind w:firstLine="709"/>
        <w:jc w:val="both"/>
        <w:rPr>
          <w:rFonts w:ascii="Times New Roman" w:hAnsi="Times New Roman" w:cs="Times New Roman"/>
          <w:sz w:val="28"/>
          <w:szCs w:val="28"/>
        </w:rPr>
      </w:pPr>
    </w:p>
    <w:p w14:paraId="46C8E259" w14:textId="20A5E6E7" w:rsidR="001C467A" w:rsidRPr="001C467A" w:rsidRDefault="001C467A" w:rsidP="001C467A">
      <w:pPr>
        <w:pStyle w:val="ConsPlusNormal"/>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2.1. Депутатам, выборным должностным лицам местного самоуправления, осуществляющим свои полномочия на постоянной основе, лицам, замещающим иные муниципальные должности, за исключением Главы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 xml:space="preserve">, дополнительно к денежному вознаграждению и ежемесячному денежному поощрению (за исключением увеличения ежемесячного денежного поощрения на </w:t>
      </w:r>
      <w:r w:rsidR="00494737">
        <w:rPr>
          <w:rFonts w:ascii="Times New Roman" w:hAnsi="Times New Roman" w:cs="Times New Roman"/>
          <w:sz w:val="28"/>
          <w:szCs w:val="28"/>
        </w:rPr>
        <w:t>10 855</w:t>
      </w:r>
      <w:r w:rsidRPr="001C467A">
        <w:rPr>
          <w:rFonts w:ascii="Times New Roman" w:hAnsi="Times New Roman" w:cs="Times New Roman"/>
          <w:sz w:val="28"/>
          <w:szCs w:val="28"/>
        </w:rPr>
        <w:t xml:space="preserve"> рублей) выплачиваются ежемесячные премии.</w:t>
      </w:r>
    </w:p>
    <w:p w14:paraId="23A04A19" w14:textId="0F3565CB"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2.2. Ежемесячная премия устанавливается в размере 10 процентов от денежного вознаграждения и ежемесячного денежного поощрения (за исключением увеличения ежемесячного денежного поощрения на </w:t>
      </w:r>
      <w:r w:rsidR="00494737">
        <w:rPr>
          <w:rFonts w:ascii="Times New Roman" w:hAnsi="Times New Roman" w:cs="Times New Roman"/>
          <w:sz w:val="28"/>
          <w:szCs w:val="28"/>
        </w:rPr>
        <w:t>10 855</w:t>
      </w:r>
      <w:r w:rsidRPr="001C467A">
        <w:rPr>
          <w:rFonts w:ascii="Times New Roman" w:hAnsi="Times New Roman" w:cs="Times New Roman"/>
          <w:sz w:val="28"/>
          <w:szCs w:val="28"/>
        </w:rPr>
        <w:t xml:space="preserve"> рублей) согласно штатному расписанию. Премия выплачивается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57476BC9" w14:textId="1701E669"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2.3. Премирование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за исключением Главы </w:t>
      </w:r>
      <w:r w:rsidR="00C651C0">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 производится пропорционально отработанному в расчетном периоде времени (месяц). За период нахождения в оплачиваемых или неоплачиваемых отпусках, за период временной нетрудоспособности премия не начисляется.</w:t>
      </w:r>
    </w:p>
    <w:p w14:paraId="69FEDB87" w14:textId="77777777" w:rsidR="001C467A" w:rsidRPr="001C467A" w:rsidRDefault="001C467A" w:rsidP="001C467A">
      <w:pPr>
        <w:pStyle w:val="ConsPlusNormal"/>
        <w:ind w:firstLine="709"/>
        <w:jc w:val="both"/>
        <w:rPr>
          <w:rFonts w:ascii="Times New Roman" w:hAnsi="Times New Roman" w:cs="Times New Roman"/>
          <w:sz w:val="28"/>
          <w:szCs w:val="28"/>
        </w:rPr>
      </w:pPr>
    </w:p>
    <w:p w14:paraId="7138BE41" w14:textId="77777777" w:rsidR="001C467A" w:rsidRPr="001C467A" w:rsidRDefault="001C467A" w:rsidP="001C467A">
      <w:pPr>
        <w:pStyle w:val="ConsPlusTitle"/>
        <w:jc w:val="center"/>
        <w:outlineLvl w:val="1"/>
        <w:rPr>
          <w:rFonts w:ascii="Times New Roman" w:hAnsi="Times New Roman" w:cs="Times New Roman"/>
          <w:sz w:val="28"/>
          <w:szCs w:val="28"/>
        </w:rPr>
      </w:pPr>
      <w:r w:rsidRPr="001C467A">
        <w:rPr>
          <w:rFonts w:ascii="Times New Roman" w:hAnsi="Times New Roman" w:cs="Times New Roman"/>
          <w:sz w:val="28"/>
          <w:szCs w:val="28"/>
        </w:rPr>
        <w:t>3. ПРЕМИРОВАНИЕ МУНИЦИПАЛЬНЫХ СЛУЖАЩИХ</w:t>
      </w:r>
    </w:p>
    <w:p w14:paraId="28E7B941" w14:textId="77777777" w:rsidR="001C467A" w:rsidRPr="001C467A" w:rsidRDefault="001C467A" w:rsidP="001C467A">
      <w:pPr>
        <w:pStyle w:val="ConsPlusNormal"/>
        <w:ind w:firstLine="709"/>
        <w:jc w:val="both"/>
        <w:rPr>
          <w:rFonts w:ascii="Times New Roman" w:hAnsi="Times New Roman" w:cs="Times New Roman"/>
          <w:sz w:val="28"/>
          <w:szCs w:val="28"/>
        </w:rPr>
      </w:pPr>
    </w:p>
    <w:p w14:paraId="5CBAACFB" w14:textId="77777777" w:rsidR="001C467A" w:rsidRPr="001C467A" w:rsidRDefault="001C467A" w:rsidP="001C467A">
      <w:pPr>
        <w:pStyle w:val="ConsPlusNormal"/>
        <w:ind w:firstLine="709"/>
        <w:jc w:val="both"/>
        <w:rPr>
          <w:rFonts w:ascii="Times New Roman" w:hAnsi="Times New Roman" w:cs="Times New Roman"/>
          <w:sz w:val="28"/>
          <w:szCs w:val="28"/>
        </w:rPr>
      </w:pPr>
      <w:r w:rsidRPr="001C467A">
        <w:rPr>
          <w:rFonts w:ascii="Times New Roman" w:hAnsi="Times New Roman" w:cs="Times New Roman"/>
          <w:sz w:val="28"/>
          <w:szCs w:val="28"/>
        </w:rPr>
        <w:t>3.1. Премирование муниципальных служащих производится в целях усиления их материальной заинтересованности в повышении качества выполнения задач, возложенных на соответствующий орган или его структурное подразделение, в профессиональном и компетентном исполнении ими должностных обязанностей, в целях усиления мотивации для повышения эффективности и качества деятельности муниципальных служащих, достижения высоких результатов деятельности.</w:t>
      </w:r>
    </w:p>
    <w:p w14:paraId="008B0622"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Премирование муниципальных служащих осуществляется распоряжением (приказом) работодателя.</w:t>
      </w:r>
    </w:p>
    <w:p w14:paraId="7076FDDF"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3.2. Муниципальным служащим могут выплачиваться следующие виды премий:</w:t>
      </w:r>
    </w:p>
    <w:p w14:paraId="1FF644B5"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а) единовременная премия;</w:t>
      </w:r>
    </w:p>
    <w:p w14:paraId="45B699F6"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б) ежеквартальная премия;</w:t>
      </w:r>
    </w:p>
    <w:p w14:paraId="093D53C7"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в) ежемесячная премия.</w:t>
      </w:r>
    </w:p>
    <w:p w14:paraId="10C3B1DE"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lastRenderedPageBreak/>
        <w:t>3.3. Выплата единовременной премии осуществляется распоряжением (приказом) работодателя, на основании предложения (представления), вносимого руководителем муниципального служащего, по результатам работы соответствующего органа либо его структурного подразделения.</w:t>
      </w:r>
    </w:p>
    <w:p w14:paraId="3E8B4A72"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При решении вопроса о предоставлении премии муниципальным служащим учитывается одно из следующих оснований:</w:t>
      </w:r>
    </w:p>
    <w:p w14:paraId="00B3C51E"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а) выполнение заданий особой важности и сложности с учетом обеспечения задач и функций, возложенных на соответствующий орган либо его структурное подразделение, и возлагаемых на муниципального служащего должностных обязанностей. Важность и сложность задания в целях премирования в каждом конкретном случае определяются работодателем, при этом могут быть учтены такие обстоятельства, как подготовка на высоком организационном уровне мероприятий, напряженная деятельность по разработке особо важных проектов, программ, выполнение дополнительных заданий и поручений руководителя, результаты выполнения которых имели определенный положительный или значимый эффект в установленных сферах деятельности, проявленная инициатива, новаторство и творческий подход при обеспечении задач и функций, возложенных на соответствующий орган либо его структурное подразделение;</w:t>
      </w:r>
    </w:p>
    <w:p w14:paraId="0B9DD13D"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б) продолжительная и безупречная служба (стаж муниципальной службы не менее 5 лет) и в связи с профессиональными праздниками, выходом муниципального служащего на пенсию. Выплата премии может быть приурочена к награждению государственной наградой, Почетной грамотой или Благодарственным письмом Губернатора Красноярского края, Законодательного Собрания Красноярского края, Главы </w:t>
      </w:r>
      <w:r>
        <w:rPr>
          <w:rFonts w:ascii="Times New Roman" w:hAnsi="Times New Roman" w:cs="Times New Roman"/>
          <w:sz w:val="28"/>
          <w:szCs w:val="28"/>
        </w:rPr>
        <w:t>Ачинского муниципального округа</w:t>
      </w:r>
      <w:r w:rsidRPr="001C467A">
        <w:rPr>
          <w:rFonts w:ascii="Times New Roman" w:hAnsi="Times New Roman" w:cs="Times New Roman"/>
          <w:sz w:val="28"/>
          <w:szCs w:val="28"/>
        </w:rPr>
        <w:t xml:space="preserve">, Ачинского </w:t>
      </w:r>
      <w:r>
        <w:rPr>
          <w:rFonts w:ascii="Times New Roman" w:hAnsi="Times New Roman" w:cs="Times New Roman"/>
          <w:sz w:val="28"/>
          <w:szCs w:val="28"/>
        </w:rPr>
        <w:t>окружного</w:t>
      </w:r>
      <w:r w:rsidRPr="001C467A">
        <w:rPr>
          <w:rFonts w:ascii="Times New Roman" w:hAnsi="Times New Roman" w:cs="Times New Roman"/>
          <w:sz w:val="28"/>
          <w:szCs w:val="28"/>
        </w:rPr>
        <w:t xml:space="preserve"> Совета депутатов.</w:t>
      </w:r>
    </w:p>
    <w:p w14:paraId="4070D39F"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Муниципальным служащим могут быть выплачены премии по итогам работы за год. К премированию по итогам работы за год не представляются муниципальные служащие, находящиеся на муниципальной службе менее трех месяцев. Премии по итогам работы за год не выплачиваются муниципальным служащим, находящимся на момент выплаты в течение всего года в отпуске по уходу за ребенком.</w:t>
      </w:r>
    </w:p>
    <w:p w14:paraId="43736486"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Муниципальным служащим, проработавшим неполный расчетный период, начисление премии по итогам работы за год производится пропорционально отработанному в расчетном периоде времени.</w:t>
      </w:r>
    </w:p>
    <w:p w14:paraId="3CE43E19"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Единовременная премия выплачивается в размере не более трех должностных окладов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1B2F219F" w14:textId="08402410"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3.4. Ежеквартальное премирование муниципального служащего осуществляется в размере до 30 процентов его ежемесячного денежного </w:t>
      </w:r>
      <w:r w:rsidRPr="001C467A">
        <w:rPr>
          <w:rFonts w:ascii="Times New Roman" w:hAnsi="Times New Roman" w:cs="Times New Roman"/>
          <w:sz w:val="28"/>
          <w:szCs w:val="28"/>
        </w:rPr>
        <w:lastRenderedPageBreak/>
        <w:t xml:space="preserve">содержания (за исключением увеличения ежемесячного денежного поощрения на </w:t>
      </w:r>
      <w:r w:rsidR="00494737">
        <w:rPr>
          <w:rFonts w:ascii="Times New Roman" w:hAnsi="Times New Roman" w:cs="Times New Roman"/>
          <w:sz w:val="28"/>
          <w:szCs w:val="28"/>
        </w:rPr>
        <w:t>10 855</w:t>
      </w:r>
      <w:r w:rsidRPr="001C467A">
        <w:rPr>
          <w:rFonts w:ascii="Times New Roman" w:hAnsi="Times New Roman" w:cs="Times New Roman"/>
          <w:sz w:val="28"/>
          <w:szCs w:val="28"/>
        </w:rPr>
        <w:t xml:space="preserve"> рублей, премий, единовременных выплат и материальной помощи) согласно штатному расписанию, пропорционально отработанному в расчетном периоде времени. За период нахождения в оплачиваемых или неоплачиваемых отпусках, за период временной нетрудоспособности премия не начисляется.</w:t>
      </w:r>
    </w:p>
    <w:p w14:paraId="7A2990BF"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Муниципальным служащим, проработавшим неполный расчетный период начисление квартальной премии </w:t>
      </w:r>
      <w:bookmarkStart w:id="1" w:name="_GoBack"/>
      <w:bookmarkEnd w:id="1"/>
      <w:r w:rsidRPr="001C467A">
        <w:rPr>
          <w:rFonts w:ascii="Times New Roman" w:hAnsi="Times New Roman" w:cs="Times New Roman"/>
          <w:sz w:val="28"/>
          <w:szCs w:val="28"/>
        </w:rPr>
        <w:t xml:space="preserve">по итогам работы </w:t>
      </w:r>
      <w:r w:rsidR="00C07BE9" w:rsidRPr="001C467A">
        <w:rPr>
          <w:rFonts w:ascii="Times New Roman" w:hAnsi="Times New Roman" w:cs="Times New Roman"/>
          <w:sz w:val="28"/>
          <w:szCs w:val="28"/>
        </w:rPr>
        <w:t>за квартал,</w:t>
      </w:r>
      <w:r w:rsidRPr="001C467A">
        <w:rPr>
          <w:rFonts w:ascii="Times New Roman" w:hAnsi="Times New Roman" w:cs="Times New Roman"/>
          <w:sz w:val="28"/>
          <w:szCs w:val="28"/>
        </w:rPr>
        <w:t xml:space="preserve"> производится пропорционально отработанному в расчетном периоде времени.</w:t>
      </w:r>
    </w:p>
    <w:p w14:paraId="27A2F43D"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Премия выплачивается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31807D96"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Размер премии устанавливается распоряжением (приказом) работодателя и зависит от результатов деятельности муниципального служащего по итогам работы за квартал.</w:t>
      </w:r>
    </w:p>
    <w:p w14:paraId="295EAA87"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При наличии экономии фонда оплаты труда распоряжением (приказом) работодателя размер ежеквартального премирования муниципального служащего может быть увеличен, но не свыше одного его ежемесячного денежного содержания (за исключением премий, единовременных выплат и материальной помощи).</w:t>
      </w:r>
    </w:p>
    <w:p w14:paraId="2FC0B803"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При решении вопроса о выплате премии учитывается успешное и добросовестное исполнение муниципальным служащим своих должностных обязанностей.</w:t>
      </w:r>
    </w:p>
    <w:p w14:paraId="0F60230F"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Успешное и добросовестное исполнение должностных обязанностей означает качественное и своевременное их исполнение в заданном объеме, оперативность и профессионализм, обеспечивающие эффективность работы органа местного самоуправления или его структурного подразделения.</w:t>
      </w:r>
    </w:p>
    <w:p w14:paraId="762DB35D"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Премирование муниципальных служащих за успешное и добросовестное исполнение своих должностных обязанностей производится с учетом личного вклада в результаты деятельности соответствующего органа или структурного подразделения.</w:t>
      </w:r>
    </w:p>
    <w:p w14:paraId="5246EA79"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3.5. Ежемесячное премирование муниципального служащего осуществляется в размере до 22,5 процента должностного оклада муниципального служащего.</w:t>
      </w:r>
    </w:p>
    <w:p w14:paraId="059E0F2F"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Размер премии зависит от результатов деятельности муниципального служащего по итогам работы за месяц, устанавливается распоряжением (приказом) работодателя.</w:t>
      </w:r>
    </w:p>
    <w:p w14:paraId="1BB92EC8"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 xml:space="preserve">Премирование производится пропорционально отработанному в расчетном </w:t>
      </w:r>
      <w:r w:rsidRPr="001C467A">
        <w:rPr>
          <w:rFonts w:ascii="Times New Roman" w:hAnsi="Times New Roman" w:cs="Times New Roman"/>
          <w:sz w:val="28"/>
          <w:szCs w:val="28"/>
        </w:rPr>
        <w:lastRenderedPageBreak/>
        <w:t>периоде времени. За период нахождения в оплачиваемых или неоплачиваемых отпусках, за период временной нетрудоспособности премия не начисляется.</w:t>
      </w:r>
    </w:p>
    <w:p w14:paraId="2A4464AE"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Премия выплачивается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1CD73FA1"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Ежемесячное премирование муниципальных служащих осуществляется распоряжением (приказом) работодателя.</w:t>
      </w:r>
    </w:p>
    <w:p w14:paraId="08B0C3DB"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На основании распоряжения (приказа) работодателя о применении к муниципальному служащему дисциплинарного взыскания ежемесячная премия за месяц, в котором наложено взыскание, не выплачивается.</w:t>
      </w:r>
    </w:p>
    <w:p w14:paraId="00565D2A" w14:textId="77777777" w:rsidR="001C467A" w:rsidRDefault="001C467A" w:rsidP="001C467A">
      <w:pPr>
        <w:pStyle w:val="ConsPlusTitle"/>
        <w:ind w:firstLine="709"/>
        <w:jc w:val="center"/>
        <w:outlineLvl w:val="1"/>
        <w:rPr>
          <w:rFonts w:ascii="Times New Roman" w:hAnsi="Times New Roman" w:cs="Times New Roman"/>
          <w:sz w:val="28"/>
          <w:szCs w:val="28"/>
        </w:rPr>
      </w:pPr>
    </w:p>
    <w:p w14:paraId="68D42780" w14:textId="77777777" w:rsidR="00AC7D61" w:rsidRDefault="001C467A" w:rsidP="001C467A">
      <w:pPr>
        <w:pStyle w:val="ConsPlusTitle"/>
        <w:jc w:val="center"/>
        <w:outlineLvl w:val="1"/>
        <w:rPr>
          <w:rFonts w:ascii="Times New Roman" w:hAnsi="Times New Roman" w:cs="Times New Roman"/>
          <w:sz w:val="28"/>
          <w:szCs w:val="28"/>
        </w:rPr>
      </w:pPr>
      <w:r w:rsidRPr="001C467A">
        <w:rPr>
          <w:rFonts w:ascii="Times New Roman" w:hAnsi="Times New Roman" w:cs="Times New Roman"/>
          <w:sz w:val="28"/>
          <w:szCs w:val="28"/>
        </w:rPr>
        <w:t xml:space="preserve">4. ПОРЯДОК И УСЛОВИЯ ВЫПЛАТЫ </w:t>
      </w:r>
    </w:p>
    <w:p w14:paraId="0C40B501" w14:textId="6DBF8EBF" w:rsidR="001C467A" w:rsidRPr="001C467A" w:rsidRDefault="001C467A" w:rsidP="001C467A">
      <w:pPr>
        <w:pStyle w:val="ConsPlusTitle"/>
        <w:jc w:val="center"/>
        <w:outlineLvl w:val="1"/>
        <w:rPr>
          <w:rFonts w:ascii="Times New Roman" w:hAnsi="Times New Roman" w:cs="Times New Roman"/>
          <w:sz w:val="28"/>
          <w:szCs w:val="28"/>
        </w:rPr>
      </w:pPr>
      <w:r w:rsidRPr="001C467A">
        <w:rPr>
          <w:rFonts w:ascii="Times New Roman" w:hAnsi="Times New Roman" w:cs="Times New Roman"/>
          <w:sz w:val="28"/>
          <w:szCs w:val="28"/>
        </w:rPr>
        <w:t>МАТЕРИАЛЬНОЙ ПОМОЩИ</w:t>
      </w:r>
      <w:r w:rsidR="003127E4">
        <w:rPr>
          <w:rFonts w:ascii="Times New Roman" w:hAnsi="Times New Roman" w:cs="Times New Roman"/>
          <w:sz w:val="28"/>
          <w:szCs w:val="28"/>
        </w:rPr>
        <w:t xml:space="preserve"> </w:t>
      </w:r>
      <w:r w:rsidRPr="001C467A">
        <w:rPr>
          <w:rFonts w:ascii="Times New Roman" w:hAnsi="Times New Roman" w:cs="Times New Roman"/>
          <w:sz w:val="28"/>
          <w:szCs w:val="28"/>
        </w:rPr>
        <w:t>МУНИЦИПАЛЬНЫМ СЛУЖАЩИМ</w:t>
      </w:r>
    </w:p>
    <w:p w14:paraId="296CA94E" w14:textId="77777777" w:rsidR="001C467A" w:rsidRPr="001C467A" w:rsidRDefault="001C467A" w:rsidP="001C467A">
      <w:pPr>
        <w:pStyle w:val="ConsPlusNormal"/>
        <w:ind w:firstLine="709"/>
        <w:jc w:val="both"/>
        <w:rPr>
          <w:rFonts w:ascii="Times New Roman" w:hAnsi="Times New Roman" w:cs="Times New Roman"/>
          <w:sz w:val="28"/>
          <w:szCs w:val="28"/>
        </w:rPr>
      </w:pPr>
    </w:p>
    <w:p w14:paraId="48A7D132" w14:textId="77777777" w:rsidR="001C467A" w:rsidRPr="001C467A" w:rsidRDefault="001C467A" w:rsidP="001C467A">
      <w:pPr>
        <w:pStyle w:val="ConsPlusNormal"/>
        <w:ind w:firstLine="709"/>
        <w:jc w:val="both"/>
        <w:rPr>
          <w:rFonts w:ascii="Times New Roman" w:hAnsi="Times New Roman" w:cs="Times New Roman"/>
          <w:sz w:val="28"/>
          <w:szCs w:val="28"/>
        </w:rPr>
      </w:pPr>
      <w:r w:rsidRPr="001C467A">
        <w:rPr>
          <w:rFonts w:ascii="Times New Roman" w:hAnsi="Times New Roman" w:cs="Times New Roman"/>
          <w:sz w:val="28"/>
          <w:szCs w:val="28"/>
        </w:rPr>
        <w:t>4.1. Основанием для выплаты единовременной материальной помощи являются:</w:t>
      </w:r>
    </w:p>
    <w:p w14:paraId="69113AC6"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бракосочетание;</w:t>
      </w:r>
    </w:p>
    <w:p w14:paraId="5508AAB9"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рождение ребенка;</w:t>
      </w:r>
    </w:p>
    <w:p w14:paraId="488A7185"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смерть супруга (супруги) или близких родственников.</w:t>
      </w:r>
    </w:p>
    <w:p w14:paraId="0231CDE4"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4.2. Единовременная материальная помощь устанавливается в размере не более одного должностного оклада муниципального служащего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4BB45DBF" w14:textId="77777777" w:rsidR="001C467A" w:rsidRPr="001C467A" w:rsidRDefault="001C467A" w:rsidP="001C467A">
      <w:pPr>
        <w:pStyle w:val="ConsPlusNormal"/>
        <w:spacing w:before="220"/>
        <w:ind w:firstLine="709"/>
        <w:jc w:val="both"/>
        <w:rPr>
          <w:rFonts w:ascii="Times New Roman" w:hAnsi="Times New Roman" w:cs="Times New Roman"/>
          <w:sz w:val="28"/>
          <w:szCs w:val="28"/>
        </w:rPr>
      </w:pPr>
      <w:r w:rsidRPr="001C467A">
        <w:rPr>
          <w:rFonts w:ascii="Times New Roman" w:hAnsi="Times New Roman" w:cs="Times New Roman"/>
          <w:sz w:val="28"/>
          <w:szCs w:val="28"/>
        </w:rPr>
        <w:t>4.3. Выплата производится по решению работодателя по письменному заявлению муниципального служащего. В заявлении указывается основание для выплаты материальной помощи, к заявлению прилагаются документы, удостоверяющие фактические основания для предоставления материальной помощи.</w:t>
      </w:r>
    </w:p>
    <w:p w14:paraId="617D51E3" w14:textId="77777777" w:rsidR="001C467A" w:rsidRPr="001C467A" w:rsidRDefault="001C467A" w:rsidP="001C467A">
      <w:pPr>
        <w:pStyle w:val="ConsPlusNormal"/>
        <w:ind w:firstLine="709"/>
        <w:jc w:val="both"/>
        <w:rPr>
          <w:rFonts w:ascii="Times New Roman" w:hAnsi="Times New Roman" w:cs="Times New Roman"/>
          <w:sz w:val="28"/>
          <w:szCs w:val="28"/>
        </w:rPr>
      </w:pPr>
    </w:p>
    <w:p w14:paraId="1FBB58B8" w14:textId="77777777" w:rsidR="001C467A" w:rsidRPr="001C467A" w:rsidRDefault="001C467A" w:rsidP="001C467A">
      <w:pPr>
        <w:pStyle w:val="ConsPlusNormal"/>
        <w:ind w:firstLine="709"/>
        <w:jc w:val="both"/>
        <w:rPr>
          <w:rFonts w:ascii="Times New Roman" w:hAnsi="Times New Roman" w:cs="Times New Roman"/>
          <w:sz w:val="28"/>
          <w:szCs w:val="28"/>
        </w:rPr>
      </w:pPr>
    </w:p>
    <w:p w14:paraId="714749DB" w14:textId="77777777" w:rsidR="00BA5068" w:rsidRPr="001C467A" w:rsidRDefault="00BA5068" w:rsidP="001C467A">
      <w:pPr>
        <w:ind w:firstLine="709"/>
        <w:rPr>
          <w:rFonts w:ascii="Times New Roman" w:hAnsi="Times New Roman" w:cs="Times New Roman"/>
          <w:sz w:val="28"/>
          <w:szCs w:val="28"/>
        </w:rPr>
      </w:pPr>
    </w:p>
    <w:sectPr w:rsidR="00BA5068" w:rsidRPr="001C467A" w:rsidSect="0025511F">
      <w:footerReference w:type="default" r:id="rId12"/>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8603F" w14:textId="77777777" w:rsidR="004D7E2A" w:rsidRDefault="004D7E2A" w:rsidP="003127E4">
      <w:pPr>
        <w:spacing w:after="0" w:line="240" w:lineRule="auto"/>
      </w:pPr>
      <w:r>
        <w:separator/>
      </w:r>
    </w:p>
  </w:endnote>
  <w:endnote w:type="continuationSeparator" w:id="0">
    <w:p w14:paraId="1D061580" w14:textId="77777777" w:rsidR="004D7E2A" w:rsidRDefault="004D7E2A" w:rsidP="0031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720996"/>
      <w:docPartObj>
        <w:docPartGallery w:val="Page Numbers (Bottom of Page)"/>
        <w:docPartUnique/>
      </w:docPartObj>
    </w:sdtPr>
    <w:sdtContent>
      <w:p w14:paraId="47308DAA" w14:textId="18B9454C" w:rsidR="004D7E2A" w:rsidRDefault="004D7E2A">
        <w:pPr>
          <w:pStyle w:val="a7"/>
          <w:jc w:val="center"/>
        </w:pPr>
        <w:r>
          <w:fldChar w:fldCharType="begin"/>
        </w:r>
        <w:r>
          <w:instrText>PAGE   \* MERGEFORMAT</w:instrText>
        </w:r>
        <w:r>
          <w:fldChar w:fldCharType="separate"/>
        </w:r>
        <w:r w:rsidR="00174E62">
          <w:rPr>
            <w:noProof/>
          </w:rPr>
          <w:t>6</w:t>
        </w:r>
        <w:r>
          <w:fldChar w:fldCharType="end"/>
        </w:r>
      </w:p>
    </w:sdtContent>
  </w:sdt>
  <w:p w14:paraId="1A7DC788" w14:textId="77777777" w:rsidR="004D7E2A" w:rsidRDefault="004D7E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AD81C" w14:textId="77777777" w:rsidR="004D7E2A" w:rsidRDefault="004D7E2A" w:rsidP="003127E4">
      <w:pPr>
        <w:spacing w:after="0" w:line="240" w:lineRule="auto"/>
      </w:pPr>
      <w:r>
        <w:separator/>
      </w:r>
    </w:p>
  </w:footnote>
  <w:footnote w:type="continuationSeparator" w:id="0">
    <w:p w14:paraId="2F783AB8" w14:textId="77777777" w:rsidR="004D7E2A" w:rsidRDefault="004D7E2A" w:rsidP="00312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91F01"/>
    <w:multiLevelType w:val="hybridMultilevel"/>
    <w:tmpl w:val="C4C68E98"/>
    <w:lvl w:ilvl="0" w:tplc="423C422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320938"/>
    <w:multiLevelType w:val="hybridMultilevel"/>
    <w:tmpl w:val="8FBA47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FC8151F"/>
    <w:multiLevelType w:val="hybridMultilevel"/>
    <w:tmpl w:val="95D454B4"/>
    <w:lvl w:ilvl="0" w:tplc="B7A6CD82">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7A"/>
    <w:rsid w:val="000B28C4"/>
    <w:rsid w:val="000C3EBF"/>
    <w:rsid w:val="00115C57"/>
    <w:rsid w:val="00163BE8"/>
    <w:rsid w:val="00174E62"/>
    <w:rsid w:val="001A0AB7"/>
    <w:rsid w:val="001B2403"/>
    <w:rsid w:val="001C467A"/>
    <w:rsid w:val="001F52A3"/>
    <w:rsid w:val="0025511F"/>
    <w:rsid w:val="00256785"/>
    <w:rsid w:val="0029534F"/>
    <w:rsid w:val="002C22A5"/>
    <w:rsid w:val="002D1B97"/>
    <w:rsid w:val="002E7A63"/>
    <w:rsid w:val="003019C4"/>
    <w:rsid w:val="003127E4"/>
    <w:rsid w:val="003274CA"/>
    <w:rsid w:val="003558FA"/>
    <w:rsid w:val="00362C09"/>
    <w:rsid w:val="003C73D3"/>
    <w:rsid w:val="003F65F7"/>
    <w:rsid w:val="00407245"/>
    <w:rsid w:val="00417279"/>
    <w:rsid w:val="00453E24"/>
    <w:rsid w:val="00494737"/>
    <w:rsid w:val="0049638C"/>
    <w:rsid w:val="004A5FAB"/>
    <w:rsid w:val="004D7E2A"/>
    <w:rsid w:val="004E7CC8"/>
    <w:rsid w:val="005A6685"/>
    <w:rsid w:val="005B561D"/>
    <w:rsid w:val="005B6671"/>
    <w:rsid w:val="005E796A"/>
    <w:rsid w:val="00623657"/>
    <w:rsid w:val="00644D9F"/>
    <w:rsid w:val="0069667C"/>
    <w:rsid w:val="006B20F4"/>
    <w:rsid w:val="006B3B4F"/>
    <w:rsid w:val="006B420C"/>
    <w:rsid w:val="006B5757"/>
    <w:rsid w:val="006F4920"/>
    <w:rsid w:val="006F5A04"/>
    <w:rsid w:val="0078776D"/>
    <w:rsid w:val="007A5927"/>
    <w:rsid w:val="0080013E"/>
    <w:rsid w:val="00837A33"/>
    <w:rsid w:val="00866068"/>
    <w:rsid w:val="00884FC5"/>
    <w:rsid w:val="008E30BA"/>
    <w:rsid w:val="008F1143"/>
    <w:rsid w:val="008F4BB4"/>
    <w:rsid w:val="00907FD2"/>
    <w:rsid w:val="00941C1F"/>
    <w:rsid w:val="00945753"/>
    <w:rsid w:val="00984B38"/>
    <w:rsid w:val="009B1FB6"/>
    <w:rsid w:val="009C4427"/>
    <w:rsid w:val="00A2737E"/>
    <w:rsid w:val="00A419BB"/>
    <w:rsid w:val="00A75174"/>
    <w:rsid w:val="00AC7D61"/>
    <w:rsid w:val="00AF2D22"/>
    <w:rsid w:val="00B17ED7"/>
    <w:rsid w:val="00B3345E"/>
    <w:rsid w:val="00BA5068"/>
    <w:rsid w:val="00C05EC4"/>
    <w:rsid w:val="00C07BE9"/>
    <w:rsid w:val="00C418BC"/>
    <w:rsid w:val="00C46DBD"/>
    <w:rsid w:val="00C569B9"/>
    <w:rsid w:val="00C651C0"/>
    <w:rsid w:val="00C90F34"/>
    <w:rsid w:val="00D11BAD"/>
    <w:rsid w:val="00D357C7"/>
    <w:rsid w:val="00D52C7F"/>
    <w:rsid w:val="00D74292"/>
    <w:rsid w:val="00DC7EC3"/>
    <w:rsid w:val="00E52188"/>
    <w:rsid w:val="00E75FCC"/>
    <w:rsid w:val="00E8435C"/>
    <w:rsid w:val="00EB7C22"/>
    <w:rsid w:val="00EC4ABC"/>
    <w:rsid w:val="00F83087"/>
    <w:rsid w:val="00FB50B8"/>
    <w:rsid w:val="00FD642C"/>
    <w:rsid w:val="00FE70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6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46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467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78776D"/>
    <w:pPr>
      <w:ind w:left="720"/>
      <w:contextualSpacing/>
    </w:pPr>
  </w:style>
  <w:style w:type="character" w:customStyle="1" w:styleId="1">
    <w:name w:val="Гиперссылка1"/>
    <w:basedOn w:val="a0"/>
    <w:rsid w:val="004A5FAB"/>
  </w:style>
  <w:style w:type="paragraph" w:styleId="a4">
    <w:name w:val="Normal (Web)"/>
    <w:basedOn w:val="a"/>
    <w:uiPriority w:val="99"/>
    <w:unhideWhenUsed/>
    <w:rsid w:val="002D1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rsid w:val="005A6685"/>
    <w:pPr>
      <w:snapToGrid w:val="0"/>
      <w:spacing w:after="0" w:line="240" w:lineRule="auto"/>
    </w:pPr>
    <w:rPr>
      <w:rFonts w:ascii="Times New Roman" w:eastAsia="Times New Roman" w:hAnsi="Times New Roman" w:cs="Times New Roman"/>
      <w:sz w:val="24"/>
      <w:szCs w:val="28"/>
      <w:lang w:eastAsia="ru-RU"/>
    </w:rPr>
  </w:style>
  <w:style w:type="paragraph" w:styleId="a5">
    <w:name w:val="header"/>
    <w:basedOn w:val="a"/>
    <w:link w:val="a6"/>
    <w:uiPriority w:val="99"/>
    <w:unhideWhenUsed/>
    <w:rsid w:val="00312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27E4"/>
  </w:style>
  <w:style w:type="paragraph" w:styleId="a7">
    <w:name w:val="footer"/>
    <w:basedOn w:val="a"/>
    <w:link w:val="a8"/>
    <w:uiPriority w:val="99"/>
    <w:unhideWhenUsed/>
    <w:rsid w:val="00312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27E4"/>
  </w:style>
  <w:style w:type="character" w:styleId="a9">
    <w:name w:val="Hyperlink"/>
    <w:basedOn w:val="a0"/>
    <w:uiPriority w:val="99"/>
    <w:unhideWhenUsed/>
    <w:rsid w:val="002E7A63"/>
    <w:rPr>
      <w:color w:val="0000FF" w:themeColor="hyperlink"/>
      <w:u w:val="single"/>
    </w:rPr>
  </w:style>
  <w:style w:type="character" w:customStyle="1" w:styleId="UnresolvedMention">
    <w:name w:val="Unresolved Mention"/>
    <w:basedOn w:val="a0"/>
    <w:uiPriority w:val="99"/>
    <w:semiHidden/>
    <w:unhideWhenUsed/>
    <w:rsid w:val="002E7A63"/>
    <w:rPr>
      <w:color w:val="605E5C"/>
      <w:shd w:val="clear" w:color="auto" w:fill="E1DFDD"/>
    </w:rPr>
  </w:style>
  <w:style w:type="paragraph" w:styleId="aa">
    <w:name w:val="Balloon Text"/>
    <w:basedOn w:val="a"/>
    <w:link w:val="ab"/>
    <w:uiPriority w:val="99"/>
    <w:semiHidden/>
    <w:unhideWhenUsed/>
    <w:rsid w:val="002551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5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6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46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467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78776D"/>
    <w:pPr>
      <w:ind w:left="720"/>
      <w:contextualSpacing/>
    </w:pPr>
  </w:style>
  <w:style w:type="character" w:customStyle="1" w:styleId="1">
    <w:name w:val="Гиперссылка1"/>
    <w:basedOn w:val="a0"/>
    <w:rsid w:val="004A5FAB"/>
  </w:style>
  <w:style w:type="paragraph" w:styleId="a4">
    <w:name w:val="Normal (Web)"/>
    <w:basedOn w:val="a"/>
    <w:uiPriority w:val="99"/>
    <w:unhideWhenUsed/>
    <w:rsid w:val="002D1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rsid w:val="005A6685"/>
    <w:pPr>
      <w:snapToGrid w:val="0"/>
      <w:spacing w:after="0" w:line="240" w:lineRule="auto"/>
    </w:pPr>
    <w:rPr>
      <w:rFonts w:ascii="Times New Roman" w:eastAsia="Times New Roman" w:hAnsi="Times New Roman" w:cs="Times New Roman"/>
      <w:sz w:val="24"/>
      <w:szCs w:val="28"/>
      <w:lang w:eastAsia="ru-RU"/>
    </w:rPr>
  </w:style>
  <w:style w:type="paragraph" w:styleId="a5">
    <w:name w:val="header"/>
    <w:basedOn w:val="a"/>
    <w:link w:val="a6"/>
    <w:uiPriority w:val="99"/>
    <w:unhideWhenUsed/>
    <w:rsid w:val="00312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27E4"/>
  </w:style>
  <w:style w:type="paragraph" w:styleId="a7">
    <w:name w:val="footer"/>
    <w:basedOn w:val="a"/>
    <w:link w:val="a8"/>
    <w:uiPriority w:val="99"/>
    <w:unhideWhenUsed/>
    <w:rsid w:val="00312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27E4"/>
  </w:style>
  <w:style w:type="character" w:styleId="a9">
    <w:name w:val="Hyperlink"/>
    <w:basedOn w:val="a0"/>
    <w:uiPriority w:val="99"/>
    <w:unhideWhenUsed/>
    <w:rsid w:val="002E7A63"/>
    <w:rPr>
      <w:color w:val="0000FF" w:themeColor="hyperlink"/>
      <w:u w:val="single"/>
    </w:rPr>
  </w:style>
  <w:style w:type="character" w:customStyle="1" w:styleId="UnresolvedMention">
    <w:name w:val="Unresolved Mention"/>
    <w:basedOn w:val="a0"/>
    <w:uiPriority w:val="99"/>
    <w:semiHidden/>
    <w:unhideWhenUsed/>
    <w:rsid w:val="002E7A63"/>
    <w:rPr>
      <w:color w:val="605E5C"/>
      <w:shd w:val="clear" w:color="auto" w:fill="E1DFDD"/>
    </w:rPr>
  </w:style>
  <w:style w:type="paragraph" w:styleId="aa">
    <w:name w:val="Balloon Text"/>
    <w:basedOn w:val="a"/>
    <w:link w:val="ab"/>
    <w:uiPriority w:val="99"/>
    <w:semiHidden/>
    <w:unhideWhenUsed/>
    <w:rsid w:val="002551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5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hinsk.gosuslugi.ru/" TargetMode="External"/><Relationship Id="rId5" Type="http://schemas.openxmlformats.org/officeDocument/2006/relationships/settings" Target="settings.xml"/><Relationship Id="rId10" Type="http://schemas.openxmlformats.org/officeDocument/2006/relationships/hyperlink" Target="https://login.consultant.ru/link/?req=doc&amp;base=LAW&amp;n=511247&amp;dst=65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ADEE3-F84A-4DAC-9AB4-883AD754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Руденова Елена</dc:creator>
  <cp:keywords/>
  <dc:description/>
  <cp:lastModifiedBy>Лямина</cp:lastModifiedBy>
  <cp:revision>7</cp:revision>
  <cp:lastPrinted>2025-11-22T03:23:00Z</cp:lastPrinted>
  <dcterms:created xsi:type="dcterms:W3CDTF">2025-10-28T01:43:00Z</dcterms:created>
  <dcterms:modified xsi:type="dcterms:W3CDTF">2025-11-22T03:23:00Z</dcterms:modified>
</cp:coreProperties>
</file>